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4A5" w:rsidRDefault="006E2C59" w:rsidP="00715154">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天津市</w:t>
      </w:r>
      <w:r w:rsidR="0062164A">
        <w:rPr>
          <w:rFonts w:ascii="方正小标宋简体" w:eastAsia="方正小标宋简体" w:hint="eastAsia"/>
          <w:sz w:val="44"/>
          <w:szCs w:val="44"/>
        </w:rPr>
        <w:t>宝坻</w:t>
      </w:r>
      <w:r w:rsidR="0062164A" w:rsidRPr="00416561">
        <w:rPr>
          <w:rFonts w:ascii="方正小标宋简体" w:eastAsia="方正小标宋简体" w:hint="eastAsia"/>
          <w:sz w:val="44"/>
          <w:szCs w:val="44"/>
        </w:rPr>
        <w:t>区气象局</w:t>
      </w:r>
    </w:p>
    <w:p w:rsidR="0062164A" w:rsidRDefault="0062164A" w:rsidP="00715154">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2021年</w:t>
      </w:r>
      <w:r w:rsidRPr="00416561">
        <w:rPr>
          <w:rFonts w:ascii="方正小标宋简体" w:eastAsia="方正小标宋简体" w:hint="eastAsia"/>
          <w:sz w:val="44"/>
          <w:szCs w:val="44"/>
        </w:rPr>
        <w:t>政府信息公开</w:t>
      </w:r>
      <w:r>
        <w:rPr>
          <w:rFonts w:ascii="方正小标宋简体" w:eastAsia="方正小标宋简体" w:hint="eastAsia"/>
          <w:sz w:val="44"/>
          <w:szCs w:val="44"/>
        </w:rPr>
        <w:t>工作年度</w:t>
      </w:r>
      <w:r w:rsidRPr="00416561">
        <w:rPr>
          <w:rFonts w:ascii="方正小标宋简体" w:eastAsia="方正小标宋简体" w:hint="eastAsia"/>
          <w:sz w:val="44"/>
          <w:szCs w:val="44"/>
        </w:rPr>
        <w:t>报告</w:t>
      </w:r>
    </w:p>
    <w:p w:rsidR="0062164A" w:rsidRDefault="0062164A" w:rsidP="00715154">
      <w:pPr>
        <w:spacing w:line="560" w:lineRule="exact"/>
        <w:jc w:val="center"/>
        <w:rPr>
          <w:rFonts w:ascii="方正小标宋简体" w:eastAsia="方正小标宋简体"/>
          <w:sz w:val="44"/>
          <w:szCs w:val="44"/>
        </w:rPr>
      </w:pPr>
    </w:p>
    <w:p w:rsidR="0062164A" w:rsidRPr="004B6CCA" w:rsidRDefault="0062164A" w:rsidP="00715154">
      <w:pPr>
        <w:spacing w:line="560" w:lineRule="exact"/>
        <w:ind w:firstLineChars="200" w:firstLine="640"/>
        <w:rPr>
          <w:rFonts w:ascii="黑体" w:eastAsia="黑体" w:hAnsi="黑体"/>
          <w:sz w:val="32"/>
          <w:szCs w:val="32"/>
        </w:rPr>
      </w:pPr>
      <w:r w:rsidRPr="004B6CCA">
        <w:rPr>
          <w:rFonts w:ascii="黑体" w:eastAsia="黑体" w:hAnsi="黑体" w:hint="eastAsia"/>
          <w:sz w:val="32"/>
          <w:szCs w:val="32"/>
        </w:rPr>
        <w:t>一、总体情况</w:t>
      </w:r>
    </w:p>
    <w:p w:rsidR="00BE54E3" w:rsidRDefault="004B6CCA" w:rsidP="00715154">
      <w:pPr>
        <w:spacing w:line="560" w:lineRule="exact"/>
        <w:ind w:firstLineChars="200" w:firstLine="640"/>
        <w:jc w:val="left"/>
        <w:rPr>
          <w:rFonts w:ascii="仿宋_GB2312" w:eastAsia="仿宋_GB2312" w:hAnsi="宋体" w:cs="宋体"/>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rPr>
        <w:t>按照《</w:t>
      </w:r>
      <w:r w:rsidRPr="004B6CCA">
        <w:rPr>
          <w:rFonts w:ascii="仿宋_GB2312" w:eastAsia="仿宋_GB2312" w:hAnsi="宋体" w:cs="宋体" w:hint="eastAsia"/>
          <w:color w:val="000000"/>
          <w:kern w:val="0"/>
          <w:sz w:val="32"/>
          <w:szCs w:val="32"/>
          <w:shd w:val="clear" w:color="auto" w:fill="FFFFFF"/>
        </w:rPr>
        <w:t>中国气象局办公室关于做好2021年政府信息公开年度报告发布工作的通知</w:t>
      </w:r>
      <w:r>
        <w:rPr>
          <w:rFonts w:ascii="仿宋_GB2312" w:eastAsia="仿宋_GB2312" w:hAnsi="宋体" w:cs="宋体" w:hint="eastAsia"/>
          <w:color w:val="000000"/>
          <w:kern w:val="0"/>
          <w:sz w:val="32"/>
          <w:szCs w:val="32"/>
          <w:shd w:val="clear" w:color="auto" w:fill="FFFFFF"/>
        </w:rPr>
        <w:t>》要求，宝坻区气象局结合工作实际，严格贯彻落实《中华人民共和国政府信息公开条例》和《气象部门政府信息公开办法》等政务信息公开有关规定，畅通信息渠道，加大政务信息的公开力度，完善公布内容，规范公开程序，强化公开监督。</w:t>
      </w:r>
      <w:r w:rsidR="00BE54E3">
        <w:rPr>
          <w:rFonts w:ascii="仿宋_GB2312" w:eastAsia="仿宋_GB2312" w:hAnsi="宋体" w:cs="宋体" w:hint="eastAsia"/>
          <w:color w:val="000000"/>
          <w:kern w:val="0"/>
          <w:sz w:val="32"/>
          <w:szCs w:val="32"/>
          <w:shd w:val="clear" w:color="auto" w:fill="FFFFFF"/>
        </w:rPr>
        <w:t>确保政府信息公开工作不折不扣落细落实。</w:t>
      </w:r>
    </w:p>
    <w:p w:rsidR="00BE54E3" w:rsidRDefault="004B6CCA" w:rsidP="00715154">
      <w:pPr>
        <w:spacing w:line="560" w:lineRule="exact"/>
        <w:ind w:firstLineChars="200" w:firstLine="640"/>
        <w:rPr>
          <w:rFonts w:ascii="仿宋_GB2312" w:eastAsia="仿宋_GB2312" w:hAnsi="黑体"/>
          <w:sz w:val="32"/>
          <w:szCs w:val="32"/>
        </w:rPr>
      </w:pPr>
      <w:r>
        <w:rPr>
          <w:rFonts w:ascii="仿宋_GB2312" w:eastAsia="仿宋_GB2312" w:hAnsi="宋体" w:cs="宋体" w:hint="eastAsia"/>
          <w:color w:val="000000"/>
          <w:kern w:val="0"/>
          <w:sz w:val="32"/>
          <w:szCs w:val="32"/>
          <w:shd w:val="clear" w:color="auto" w:fill="FFFFFF"/>
        </w:rPr>
        <w:t>一年来，</w:t>
      </w:r>
      <w:r w:rsidR="00715154">
        <w:rPr>
          <w:rFonts w:ascii="仿宋_GB2312" w:eastAsia="仿宋_GB2312" w:hAnsi="宋体" w:cs="宋体" w:hint="eastAsia"/>
          <w:color w:val="000000"/>
          <w:kern w:val="0"/>
          <w:sz w:val="32"/>
          <w:szCs w:val="32"/>
          <w:shd w:val="clear" w:color="auto" w:fill="FFFFFF"/>
        </w:rPr>
        <w:t>宝坻区气象局针对</w:t>
      </w:r>
      <w:r>
        <w:rPr>
          <w:rFonts w:ascii="仿宋_GB2312" w:eastAsia="仿宋_GB2312" w:hAnsi="宋体" w:cs="宋体" w:hint="eastAsia"/>
          <w:color w:val="000000"/>
          <w:kern w:val="0"/>
          <w:sz w:val="32"/>
          <w:szCs w:val="32"/>
          <w:shd w:val="clear" w:color="auto" w:fill="FFFFFF"/>
        </w:rPr>
        <w:t>重要会议、重要人事任免、机构职能以及其它应公开的政府信息进行依法公开</w:t>
      </w:r>
      <w:r w:rsidR="00715154">
        <w:rPr>
          <w:rFonts w:ascii="仿宋_GB2312" w:eastAsia="仿宋_GB2312" w:hAnsi="宋体" w:cs="宋体" w:hint="eastAsia"/>
          <w:color w:val="000000"/>
          <w:kern w:val="0"/>
          <w:sz w:val="32"/>
          <w:szCs w:val="32"/>
          <w:shd w:val="clear" w:color="auto" w:fill="FFFFFF"/>
        </w:rPr>
        <w:t>，</w:t>
      </w:r>
      <w:r w:rsidR="00715154">
        <w:rPr>
          <w:rFonts w:ascii="仿宋_GB2312" w:eastAsia="仿宋_GB2312" w:hAnsi="黑体" w:hint="eastAsia"/>
          <w:sz w:val="32"/>
          <w:szCs w:val="32"/>
        </w:rPr>
        <w:t>由于我局</w:t>
      </w:r>
      <w:r w:rsidR="00BE54E3">
        <w:rPr>
          <w:rFonts w:ascii="仿宋_GB2312" w:eastAsia="仿宋_GB2312" w:hAnsi="黑体" w:hint="eastAsia"/>
          <w:sz w:val="32"/>
          <w:szCs w:val="32"/>
        </w:rPr>
        <w:t>政府信息</w:t>
      </w:r>
      <w:r w:rsidR="00BE54E3" w:rsidRPr="00294E73">
        <w:rPr>
          <w:rFonts w:ascii="仿宋_GB2312" w:eastAsia="仿宋_GB2312" w:hAnsi="黑体" w:hint="eastAsia"/>
          <w:sz w:val="32"/>
          <w:szCs w:val="32"/>
        </w:rPr>
        <w:t>公开</w:t>
      </w:r>
      <w:r w:rsidR="00BE54E3">
        <w:rPr>
          <w:rFonts w:ascii="仿宋_GB2312" w:eastAsia="仿宋_GB2312" w:hAnsi="黑体" w:hint="eastAsia"/>
          <w:sz w:val="32"/>
          <w:szCs w:val="32"/>
        </w:rPr>
        <w:t>工作未纳入</w:t>
      </w:r>
      <w:r w:rsidR="00BE54E3" w:rsidRPr="00294E73">
        <w:rPr>
          <w:rFonts w:ascii="仿宋_GB2312" w:eastAsia="仿宋_GB2312" w:hAnsi="黑体" w:hint="eastAsia"/>
          <w:sz w:val="32"/>
          <w:szCs w:val="32"/>
        </w:rPr>
        <w:t>区</w:t>
      </w:r>
      <w:r w:rsidR="00BE54E3">
        <w:rPr>
          <w:rFonts w:ascii="仿宋_GB2312" w:eastAsia="仿宋_GB2312" w:hAnsi="黑体" w:hint="eastAsia"/>
          <w:sz w:val="32"/>
          <w:szCs w:val="32"/>
        </w:rPr>
        <w:t>政府信息管理平台，主要通过信息公开栏和市气象局气象政务管理信息系统等渠道进行信息公开，执法信息由市局统一收集在天津市气象局政府网站公开。同时定期组织干部职工开展</w:t>
      </w:r>
      <w:r w:rsidR="00BE54E3">
        <w:rPr>
          <w:rFonts w:ascii="仿宋_GB2312" w:eastAsia="仿宋_GB2312" w:hAnsi="宋体" w:cs="宋体" w:hint="eastAsia"/>
          <w:color w:val="000000"/>
          <w:kern w:val="0"/>
          <w:sz w:val="32"/>
          <w:szCs w:val="32"/>
          <w:shd w:val="clear" w:color="auto" w:fill="FFFFFF"/>
        </w:rPr>
        <w:t>政府信息公开工作教育培训，强化信息公开工作重要性认识，切实提升工作能力，保障工作高效、有序开展。</w:t>
      </w:r>
    </w:p>
    <w:p w:rsidR="0062164A" w:rsidRPr="000D52CA" w:rsidRDefault="0062164A" w:rsidP="00715154">
      <w:pPr>
        <w:pStyle w:val="a5"/>
        <w:spacing w:line="560" w:lineRule="exact"/>
        <w:ind w:left="198" w:firstLine="640"/>
        <w:rPr>
          <w:rFonts w:ascii="黑体" w:eastAsia="黑体" w:hAnsi="黑体"/>
          <w:sz w:val="32"/>
          <w:szCs w:val="32"/>
        </w:rPr>
      </w:pPr>
      <w:r>
        <w:rPr>
          <w:rFonts w:ascii="黑体" w:eastAsia="黑体" w:hAnsi="黑体" w:hint="eastAsia"/>
          <w:sz w:val="32"/>
          <w:szCs w:val="32"/>
        </w:rPr>
        <w:t>二、主动公开政府信息</w:t>
      </w:r>
      <w:r w:rsidRPr="000D52CA">
        <w:rPr>
          <w:rFonts w:ascii="黑体" w:eastAsia="黑体" w:hAnsi="黑体" w:hint="eastAsia"/>
          <w:sz w:val="32"/>
          <w:szCs w:val="32"/>
        </w:rPr>
        <w:t>情况</w:t>
      </w:r>
    </w:p>
    <w:tbl>
      <w:tblPr>
        <w:tblW w:w="9740" w:type="dxa"/>
        <w:jc w:val="center"/>
        <w:tblCellMar>
          <w:left w:w="0" w:type="dxa"/>
          <w:right w:w="0" w:type="dxa"/>
        </w:tblCellMar>
        <w:tblLook w:val="0000"/>
      </w:tblPr>
      <w:tblGrid>
        <w:gridCol w:w="2435"/>
        <w:gridCol w:w="2435"/>
        <w:gridCol w:w="2435"/>
        <w:gridCol w:w="2435"/>
      </w:tblGrid>
      <w:tr w:rsidR="0062164A" w:rsidTr="00257697">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62164A" w:rsidRDefault="0062164A" w:rsidP="00715154">
            <w:pPr>
              <w:widowControl/>
              <w:spacing w:line="560" w:lineRule="exact"/>
              <w:jc w:val="center"/>
              <w:rPr>
                <w:rFonts w:ascii="宋体" w:hAnsi="宋体" w:cs="宋体"/>
                <w:kern w:val="0"/>
                <w:sz w:val="24"/>
                <w:szCs w:val="24"/>
              </w:rPr>
            </w:pPr>
            <w:r>
              <w:rPr>
                <w:rFonts w:ascii="宋体" w:eastAsia="宋体" w:hAnsi="宋体" w:cs="宋体" w:hint="eastAsia"/>
                <w:color w:val="000000"/>
                <w:kern w:val="0"/>
                <w:sz w:val="20"/>
                <w:szCs w:val="20"/>
              </w:rPr>
              <w:t>第二十条第（一）项</w:t>
            </w:r>
          </w:p>
        </w:tc>
      </w:tr>
      <w:tr w:rsidR="0062164A" w:rsidTr="0025769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center"/>
              <w:rPr>
                <w:rFonts w:ascii="宋体" w:hAnsi="宋体" w:cs="宋体"/>
                <w:kern w:val="0"/>
                <w:sz w:val="24"/>
                <w:szCs w:val="24"/>
              </w:rPr>
            </w:pPr>
            <w:r>
              <w:rPr>
                <w:rFonts w:ascii="宋体" w:eastAsia="宋体" w:hAnsi="宋体" w:cs="宋体" w:hint="eastAsia"/>
                <w:color w:val="000000"/>
                <w:kern w:val="0"/>
                <w:sz w:val="20"/>
                <w:szCs w:val="20"/>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center"/>
              <w:rPr>
                <w:rFonts w:ascii="宋体" w:hAnsi="宋体" w:cs="宋体"/>
                <w:kern w:val="0"/>
                <w:sz w:val="24"/>
                <w:szCs w:val="24"/>
              </w:rPr>
            </w:pPr>
            <w:r>
              <w:rPr>
                <w:rFonts w:ascii="宋体" w:eastAsia="宋体" w:hAnsi="宋体" w:cs="宋体" w:hint="eastAsia"/>
                <w:color w:val="000000"/>
                <w:kern w:val="0"/>
                <w:sz w:val="20"/>
                <w:szCs w:val="20"/>
              </w:rPr>
              <w:t>本年</w:t>
            </w:r>
            <w:r>
              <w:rPr>
                <w:rFonts w:ascii="宋体" w:eastAsia="宋体" w:hAnsi="宋体" w:cs="宋体"/>
                <w:kern w:val="0"/>
                <w:sz w:val="20"/>
                <w:szCs w:val="20"/>
              </w:rPr>
              <w:t>制</w:t>
            </w:r>
            <w:r>
              <w:rPr>
                <w:rFonts w:ascii="宋体" w:eastAsia="宋体" w:hAnsi="宋体" w:cs="宋体" w:hint="eastAsia"/>
                <w:kern w:val="0"/>
                <w:sz w:val="20"/>
                <w:szCs w:val="20"/>
              </w:rPr>
              <w:t>发件</w:t>
            </w:r>
            <w:r>
              <w:rPr>
                <w:rFonts w:ascii="宋体" w:eastAsia="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center"/>
              <w:rPr>
                <w:rFonts w:ascii="宋体" w:hAnsi="宋体" w:cs="宋体"/>
                <w:kern w:val="0"/>
                <w:sz w:val="24"/>
                <w:szCs w:val="24"/>
              </w:rPr>
            </w:pPr>
            <w:r>
              <w:rPr>
                <w:rFonts w:ascii="宋体" w:eastAsia="宋体" w:hAnsi="宋体" w:cs="宋体" w:hint="eastAsia"/>
                <w:color w:val="000000"/>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center"/>
              <w:rPr>
                <w:rFonts w:ascii="宋体" w:hAnsi="宋体" w:cs="宋体"/>
                <w:kern w:val="0"/>
                <w:sz w:val="24"/>
                <w:szCs w:val="24"/>
              </w:rPr>
            </w:pPr>
            <w:r>
              <w:rPr>
                <w:rFonts w:ascii="宋体" w:eastAsia="宋体" w:hAnsi="宋体" w:cs="宋体" w:hint="eastAsia"/>
                <w:color w:val="000000"/>
                <w:kern w:val="0"/>
                <w:sz w:val="20"/>
                <w:szCs w:val="20"/>
              </w:rPr>
              <w:t>现行有效件</w:t>
            </w:r>
            <w:r>
              <w:rPr>
                <w:rFonts w:ascii="宋体" w:eastAsia="宋体" w:hAnsi="宋体" w:cs="宋体"/>
                <w:kern w:val="0"/>
                <w:sz w:val="20"/>
                <w:szCs w:val="20"/>
              </w:rPr>
              <w:t>数</w:t>
            </w:r>
          </w:p>
        </w:tc>
      </w:tr>
      <w:tr w:rsidR="0062164A" w:rsidTr="0025769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left"/>
              <w:rPr>
                <w:rFonts w:ascii="宋体" w:hAnsi="宋体" w:cs="宋体"/>
                <w:kern w:val="0"/>
                <w:sz w:val="24"/>
                <w:szCs w:val="24"/>
              </w:rPr>
            </w:pPr>
            <w:r>
              <w:rPr>
                <w:rFonts w:ascii="宋体" w:eastAsia="宋体" w:hAnsi="宋体" w:cs="宋体" w:hint="eastAsia"/>
                <w:color w:val="000000"/>
                <w:kern w:val="0"/>
                <w:sz w:val="20"/>
                <w:szCs w:val="20"/>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left"/>
              <w:rPr>
                <w:rFonts w:ascii="宋体" w:hAnsi="宋体" w:cs="宋体"/>
                <w:kern w:val="0"/>
                <w:sz w:val="24"/>
                <w:szCs w:val="24"/>
              </w:rPr>
            </w:pPr>
            <w:r>
              <w:rPr>
                <w:rFonts w:ascii="宋体" w:eastAsia="宋体" w:hAnsi="宋体" w:cs="宋体" w:hint="eastAsia"/>
                <w:color w:val="000000"/>
                <w:kern w:val="0"/>
                <w:sz w:val="20"/>
                <w:szCs w:val="20"/>
              </w:rPr>
              <w:t xml:space="preserve">　　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left"/>
              <w:rPr>
                <w:rFonts w:ascii="宋体" w:hAnsi="宋体" w:cs="宋体"/>
                <w:kern w:val="0"/>
                <w:sz w:val="24"/>
                <w:szCs w:val="24"/>
              </w:rPr>
            </w:pPr>
            <w:r>
              <w:rPr>
                <w:rFonts w:ascii="宋体" w:eastAsia="宋体" w:hAnsi="宋体" w:cs="宋体" w:hint="eastAsia"/>
                <w:color w:val="000000"/>
                <w:kern w:val="0"/>
                <w:sz w:val="20"/>
                <w:szCs w:val="20"/>
              </w:rPr>
              <w:t> 　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left"/>
              <w:rPr>
                <w:rFonts w:ascii="宋体" w:hAnsi="宋体" w:cs="宋体"/>
                <w:kern w:val="0"/>
                <w:sz w:val="24"/>
                <w:szCs w:val="24"/>
              </w:rPr>
            </w:pPr>
            <w:r>
              <w:rPr>
                <w:rFonts w:ascii="Calibri" w:eastAsia="宋体" w:hAnsi="Calibri" w:cs="宋体"/>
                <w:kern w:val="0"/>
                <w:szCs w:val="21"/>
              </w:rPr>
              <w:t> </w:t>
            </w:r>
            <w:r>
              <w:rPr>
                <w:rFonts w:ascii="Calibri" w:eastAsia="宋体" w:hAnsi="Calibri" w:cs="宋体" w:hint="eastAsia"/>
                <w:kern w:val="0"/>
                <w:szCs w:val="21"/>
              </w:rPr>
              <w:t>0</w:t>
            </w:r>
          </w:p>
        </w:tc>
      </w:tr>
      <w:tr w:rsidR="0062164A" w:rsidTr="0025769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left"/>
              <w:rPr>
                <w:rFonts w:ascii="宋体" w:hAnsi="宋体" w:cs="宋体"/>
                <w:kern w:val="0"/>
                <w:sz w:val="24"/>
                <w:szCs w:val="24"/>
              </w:rPr>
            </w:pPr>
            <w:r>
              <w:rPr>
                <w:rFonts w:ascii="宋体" w:eastAsia="宋体" w:hAnsi="宋体" w:cs="宋体" w:hint="eastAsia"/>
                <w:color w:val="000000"/>
                <w:kern w:val="0"/>
                <w:sz w:val="20"/>
                <w:szCs w:val="20"/>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left"/>
              <w:rPr>
                <w:rFonts w:ascii="宋体" w:hAnsi="宋体" w:cs="宋体"/>
                <w:kern w:val="0"/>
                <w:sz w:val="24"/>
                <w:szCs w:val="24"/>
              </w:rPr>
            </w:pPr>
            <w:r>
              <w:rPr>
                <w:rFonts w:ascii="宋体" w:eastAsia="宋体" w:hAnsi="宋体" w:cs="宋体" w:hint="eastAsia"/>
                <w:color w:val="000000"/>
                <w:kern w:val="0"/>
                <w:sz w:val="20"/>
                <w:szCs w:val="20"/>
              </w:rPr>
              <w:t xml:space="preserve">　　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left"/>
              <w:rPr>
                <w:rFonts w:ascii="宋体" w:hAnsi="宋体" w:cs="宋体"/>
                <w:kern w:val="0"/>
                <w:sz w:val="24"/>
                <w:szCs w:val="24"/>
              </w:rPr>
            </w:pPr>
            <w:r>
              <w:rPr>
                <w:rFonts w:ascii="宋体" w:eastAsia="宋体" w:hAnsi="宋体" w:cs="宋体" w:hint="eastAsia"/>
                <w:color w:val="000000"/>
                <w:kern w:val="0"/>
                <w:sz w:val="20"/>
                <w:szCs w:val="20"/>
              </w:rPr>
              <w:t> 　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left"/>
              <w:rPr>
                <w:rFonts w:ascii="宋体" w:hAnsi="宋体" w:cs="宋体"/>
                <w:kern w:val="0"/>
                <w:sz w:val="24"/>
                <w:szCs w:val="24"/>
              </w:rPr>
            </w:pPr>
            <w:r>
              <w:rPr>
                <w:rFonts w:ascii="Calibri" w:eastAsia="宋体" w:hAnsi="Calibri" w:cs="宋体"/>
                <w:kern w:val="0"/>
                <w:szCs w:val="21"/>
              </w:rPr>
              <w:t> </w:t>
            </w:r>
            <w:r>
              <w:rPr>
                <w:rFonts w:ascii="Calibri" w:eastAsia="宋体" w:hAnsi="Calibri" w:cs="宋体" w:hint="eastAsia"/>
                <w:kern w:val="0"/>
                <w:szCs w:val="21"/>
              </w:rPr>
              <w:t>0</w:t>
            </w:r>
          </w:p>
        </w:tc>
      </w:tr>
      <w:tr w:rsidR="0062164A" w:rsidTr="00257697">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62164A" w:rsidRDefault="0062164A" w:rsidP="00715154">
            <w:pPr>
              <w:widowControl/>
              <w:spacing w:line="560" w:lineRule="exact"/>
              <w:jc w:val="center"/>
              <w:rPr>
                <w:rFonts w:ascii="宋体" w:hAnsi="宋体" w:cs="宋体"/>
                <w:kern w:val="0"/>
                <w:sz w:val="24"/>
                <w:szCs w:val="24"/>
              </w:rPr>
            </w:pPr>
            <w:r>
              <w:rPr>
                <w:rFonts w:ascii="宋体" w:eastAsia="宋体" w:hAnsi="宋体" w:cs="宋体" w:hint="eastAsia"/>
                <w:color w:val="000000"/>
                <w:kern w:val="0"/>
                <w:sz w:val="20"/>
                <w:szCs w:val="20"/>
              </w:rPr>
              <w:lastRenderedPageBreak/>
              <w:t>第二十条第（五）项</w:t>
            </w:r>
          </w:p>
        </w:tc>
      </w:tr>
      <w:tr w:rsidR="0062164A" w:rsidTr="0025769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center"/>
              <w:rPr>
                <w:rFonts w:ascii="宋体" w:hAnsi="宋体" w:cs="宋体"/>
                <w:kern w:val="0"/>
                <w:sz w:val="24"/>
                <w:szCs w:val="24"/>
              </w:rPr>
            </w:pPr>
            <w:r>
              <w:rPr>
                <w:rFonts w:ascii="宋体" w:eastAsia="宋体" w:hAnsi="宋体" w:cs="宋体" w:hint="eastAsia"/>
                <w:color w:val="000000"/>
                <w:kern w:val="0"/>
                <w:sz w:val="20"/>
                <w:szCs w:val="20"/>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center"/>
              <w:rPr>
                <w:rFonts w:ascii="宋体" w:hAnsi="宋体" w:cs="宋体"/>
                <w:kern w:val="0"/>
                <w:sz w:val="24"/>
                <w:szCs w:val="24"/>
              </w:rPr>
            </w:pPr>
            <w:r>
              <w:rPr>
                <w:rFonts w:ascii="宋体" w:eastAsia="宋体" w:hAnsi="宋体" w:cs="宋体" w:hint="eastAsia"/>
                <w:color w:val="000000"/>
                <w:kern w:val="0"/>
                <w:sz w:val="20"/>
                <w:szCs w:val="20"/>
              </w:rPr>
              <w:t>本年处理决定数量</w:t>
            </w:r>
          </w:p>
        </w:tc>
      </w:tr>
      <w:tr w:rsidR="0062164A" w:rsidTr="0025769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left"/>
              <w:rPr>
                <w:rFonts w:ascii="宋体" w:hAnsi="宋体" w:cs="宋体"/>
                <w:kern w:val="0"/>
                <w:sz w:val="24"/>
                <w:szCs w:val="24"/>
              </w:rPr>
            </w:pPr>
            <w:r>
              <w:rPr>
                <w:rFonts w:ascii="宋体" w:eastAsia="宋体" w:hAnsi="宋体" w:cs="宋体" w:hint="eastAsia"/>
                <w:color w:val="000000"/>
                <w:kern w:val="0"/>
                <w:sz w:val="20"/>
                <w:szCs w:val="20"/>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left"/>
              <w:rPr>
                <w:rFonts w:ascii="宋体" w:hAnsi="宋体" w:cs="宋体"/>
                <w:kern w:val="0"/>
                <w:sz w:val="24"/>
                <w:szCs w:val="24"/>
              </w:rPr>
            </w:pPr>
            <w:r>
              <w:rPr>
                <w:rFonts w:ascii="Calibri" w:eastAsia="宋体" w:hAnsi="Calibri" w:cs="宋体"/>
                <w:kern w:val="0"/>
                <w:szCs w:val="21"/>
              </w:rPr>
              <w:t> </w:t>
            </w:r>
            <w:r w:rsidR="00A122CB">
              <w:rPr>
                <w:rFonts w:ascii="Calibri" w:eastAsia="宋体" w:hAnsi="Calibri" w:cs="宋体" w:hint="eastAsia"/>
                <w:kern w:val="0"/>
                <w:szCs w:val="21"/>
              </w:rPr>
              <w:t>70</w:t>
            </w:r>
          </w:p>
        </w:tc>
      </w:tr>
      <w:tr w:rsidR="0062164A" w:rsidTr="00257697">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62164A" w:rsidRDefault="0062164A" w:rsidP="00715154">
            <w:pPr>
              <w:widowControl/>
              <w:spacing w:line="560" w:lineRule="exact"/>
              <w:jc w:val="center"/>
              <w:rPr>
                <w:rFonts w:ascii="宋体" w:hAnsi="宋体" w:cs="宋体"/>
                <w:kern w:val="0"/>
                <w:sz w:val="24"/>
                <w:szCs w:val="24"/>
              </w:rPr>
            </w:pPr>
            <w:r>
              <w:rPr>
                <w:rFonts w:ascii="宋体" w:eastAsia="宋体" w:hAnsi="宋体" w:cs="宋体" w:hint="eastAsia"/>
                <w:color w:val="000000"/>
                <w:kern w:val="0"/>
                <w:sz w:val="20"/>
                <w:szCs w:val="20"/>
              </w:rPr>
              <w:t>第二十条第（六）项</w:t>
            </w:r>
          </w:p>
        </w:tc>
      </w:tr>
      <w:tr w:rsidR="0062164A" w:rsidTr="0025769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center"/>
              <w:rPr>
                <w:rFonts w:ascii="宋体" w:hAnsi="宋体" w:cs="宋体"/>
                <w:kern w:val="0"/>
                <w:sz w:val="24"/>
                <w:szCs w:val="24"/>
              </w:rPr>
            </w:pPr>
            <w:r>
              <w:rPr>
                <w:rFonts w:ascii="宋体" w:eastAsia="宋体" w:hAnsi="宋体" w:cs="宋体" w:hint="eastAsia"/>
                <w:color w:val="000000"/>
                <w:kern w:val="0"/>
                <w:sz w:val="20"/>
                <w:szCs w:val="20"/>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center"/>
              <w:rPr>
                <w:rFonts w:ascii="宋体" w:hAnsi="宋体" w:cs="宋体"/>
                <w:kern w:val="0"/>
                <w:sz w:val="24"/>
                <w:szCs w:val="24"/>
              </w:rPr>
            </w:pPr>
            <w:r>
              <w:rPr>
                <w:rFonts w:ascii="宋体" w:eastAsia="宋体" w:hAnsi="宋体" w:cs="宋体" w:hint="eastAsia"/>
                <w:color w:val="000000"/>
                <w:kern w:val="0"/>
                <w:sz w:val="20"/>
                <w:szCs w:val="20"/>
              </w:rPr>
              <w:t>本年处理决定数量</w:t>
            </w:r>
          </w:p>
        </w:tc>
      </w:tr>
      <w:tr w:rsidR="0062164A" w:rsidTr="0025769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left"/>
              <w:rPr>
                <w:rFonts w:ascii="宋体" w:hAnsi="宋体" w:cs="宋体"/>
                <w:kern w:val="0"/>
                <w:sz w:val="24"/>
                <w:szCs w:val="24"/>
              </w:rPr>
            </w:pPr>
            <w:r>
              <w:rPr>
                <w:rFonts w:ascii="宋体" w:eastAsia="宋体" w:hAnsi="宋体" w:cs="宋体" w:hint="eastAsia"/>
                <w:color w:val="000000"/>
                <w:kern w:val="0"/>
                <w:sz w:val="20"/>
                <w:szCs w:val="20"/>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left"/>
              <w:rPr>
                <w:rFonts w:ascii="宋体" w:hAnsi="宋体" w:cs="宋体"/>
                <w:kern w:val="0"/>
                <w:sz w:val="24"/>
                <w:szCs w:val="24"/>
              </w:rPr>
            </w:pPr>
            <w:r>
              <w:rPr>
                <w:rFonts w:ascii="宋体" w:eastAsia="宋体" w:hAnsi="宋体" w:cs="宋体" w:hint="eastAsia"/>
                <w:color w:val="000000"/>
                <w:kern w:val="0"/>
                <w:sz w:val="20"/>
                <w:szCs w:val="20"/>
              </w:rPr>
              <w:t xml:space="preserve">　0</w:t>
            </w:r>
          </w:p>
        </w:tc>
      </w:tr>
      <w:tr w:rsidR="0062164A" w:rsidTr="0025769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left"/>
              <w:rPr>
                <w:rFonts w:ascii="宋体" w:hAnsi="宋体" w:cs="宋体"/>
                <w:kern w:val="0"/>
                <w:sz w:val="24"/>
                <w:szCs w:val="24"/>
              </w:rPr>
            </w:pPr>
            <w:r>
              <w:rPr>
                <w:rFonts w:ascii="宋体" w:eastAsia="宋体" w:hAnsi="宋体" w:cs="宋体" w:hint="eastAsia"/>
                <w:color w:val="000000"/>
                <w:kern w:val="0"/>
                <w:sz w:val="20"/>
                <w:szCs w:val="20"/>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left"/>
              <w:rPr>
                <w:rFonts w:ascii="宋体" w:hAnsi="宋体" w:cs="宋体"/>
                <w:kern w:val="0"/>
                <w:sz w:val="24"/>
                <w:szCs w:val="24"/>
              </w:rPr>
            </w:pPr>
            <w:r>
              <w:rPr>
                <w:rFonts w:ascii="宋体" w:eastAsia="宋体" w:hAnsi="宋体" w:cs="宋体" w:hint="eastAsia"/>
                <w:color w:val="000000"/>
                <w:kern w:val="0"/>
                <w:sz w:val="20"/>
                <w:szCs w:val="20"/>
              </w:rPr>
              <w:t xml:space="preserve">　0</w:t>
            </w:r>
          </w:p>
        </w:tc>
      </w:tr>
      <w:tr w:rsidR="0062164A" w:rsidTr="00257697">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62164A" w:rsidRDefault="0062164A" w:rsidP="00715154">
            <w:pPr>
              <w:widowControl/>
              <w:spacing w:line="560" w:lineRule="exact"/>
              <w:jc w:val="center"/>
              <w:rPr>
                <w:rFonts w:ascii="宋体" w:hAnsi="宋体" w:cs="宋体"/>
                <w:kern w:val="0"/>
                <w:sz w:val="24"/>
                <w:szCs w:val="24"/>
              </w:rPr>
            </w:pPr>
            <w:r>
              <w:rPr>
                <w:rFonts w:ascii="宋体" w:eastAsia="宋体" w:hAnsi="宋体" w:cs="宋体" w:hint="eastAsia"/>
                <w:color w:val="000000"/>
                <w:kern w:val="0"/>
                <w:sz w:val="20"/>
                <w:szCs w:val="20"/>
              </w:rPr>
              <w:t>第二十条第（八）项</w:t>
            </w:r>
          </w:p>
        </w:tc>
      </w:tr>
      <w:tr w:rsidR="0062164A" w:rsidTr="0025769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center"/>
              <w:rPr>
                <w:rFonts w:ascii="宋体" w:hAnsi="宋体" w:cs="宋体"/>
                <w:kern w:val="0"/>
                <w:sz w:val="24"/>
                <w:szCs w:val="24"/>
              </w:rPr>
            </w:pPr>
            <w:r>
              <w:rPr>
                <w:rFonts w:ascii="宋体" w:eastAsia="宋体" w:hAnsi="宋体" w:cs="宋体" w:hint="eastAsia"/>
                <w:color w:val="000000"/>
                <w:kern w:val="0"/>
                <w:sz w:val="20"/>
                <w:szCs w:val="20"/>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62164A" w:rsidRDefault="0062164A" w:rsidP="00715154">
            <w:pPr>
              <w:widowControl/>
              <w:spacing w:line="560" w:lineRule="exact"/>
              <w:jc w:val="center"/>
              <w:rPr>
                <w:rFonts w:ascii="宋体" w:hAnsi="宋体" w:cs="宋体"/>
                <w:kern w:val="0"/>
                <w:sz w:val="24"/>
                <w:szCs w:val="24"/>
              </w:rPr>
            </w:pPr>
            <w:r>
              <w:rPr>
                <w:rFonts w:ascii="宋体" w:eastAsia="宋体" w:hAnsi="宋体" w:cs="宋体" w:hint="eastAsia"/>
                <w:color w:val="000000"/>
                <w:kern w:val="0"/>
                <w:sz w:val="20"/>
                <w:szCs w:val="20"/>
              </w:rPr>
              <w:t>本年收费金额（单位：万元）</w:t>
            </w:r>
          </w:p>
        </w:tc>
      </w:tr>
      <w:tr w:rsidR="0062164A" w:rsidTr="0025769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2164A" w:rsidRDefault="0062164A" w:rsidP="00715154">
            <w:pPr>
              <w:widowControl/>
              <w:spacing w:line="560" w:lineRule="exact"/>
              <w:jc w:val="left"/>
              <w:rPr>
                <w:rFonts w:ascii="宋体" w:hAnsi="宋体" w:cs="宋体"/>
                <w:kern w:val="0"/>
                <w:sz w:val="24"/>
                <w:szCs w:val="24"/>
              </w:rPr>
            </w:pPr>
            <w:r>
              <w:rPr>
                <w:rFonts w:ascii="宋体" w:eastAsia="宋体" w:hAnsi="宋体" w:cs="宋体" w:hint="eastAsia"/>
                <w:color w:val="000000"/>
                <w:kern w:val="0"/>
                <w:sz w:val="20"/>
                <w:szCs w:val="20"/>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62164A" w:rsidRDefault="0062164A" w:rsidP="00715154">
            <w:pPr>
              <w:widowControl/>
              <w:spacing w:line="560" w:lineRule="exact"/>
              <w:jc w:val="left"/>
              <w:rPr>
                <w:rFonts w:ascii="宋体" w:hAnsi="宋体" w:cs="宋体"/>
                <w:kern w:val="0"/>
                <w:sz w:val="24"/>
                <w:szCs w:val="24"/>
              </w:rPr>
            </w:pPr>
            <w:r>
              <w:rPr>
                <w:rFonts w:ascii="宋体" w:hAnsi="宋体" w:cs="宋体" w:hint="eastAsia"/>
                <w:kern w:val="0"/>
                <w:sz w:val="24"/>
                <w:szCs w:val="24"/>
              </w:rPr>
              <w:t>0</w:t>
            </w:r>
          </w:p>
        </w:tc>
      </w:tr>
    </w:tbl>
    <w:p w:rsidR="0062164A" w:rsidRDefault="0062164A" w:rsidP="00715154">
      <w:pPr>
        <w:pStyle w:val="a5"/>
        <w:spacing w:line="560" w:lineRule="exact"/>
        <w:ind w:left="198" w:firstLine="640"/>
        <w:rPr>
          <w:rFonts w:ascii="黑体" w:eastAsia="黑体" w:hAnsi="黑体"/>
          <w:sz w:val="32"/>
          <w:szCs w:val="32"/>
        </w:rPr>
      </w:pPr>
    </w:p>
    <w:p w:rsidR="0062164A" w:rsidRPr="000D52CA" w:rsidRDefault="0062164A" w:rsidP="00715154">
      <w:pPr>
        <w:pStyle w:val="a5"/>
        <w:spacing w:line="560" w:lineRule="exact"/>
        <w:ind w:left="198" w:firstLine="640"/>
        <w:rPr>
          <w:rFonts w:ascii="黑体" w:eastAsia="黑体" w:hAnsi="黑体"/>
          <w:sz w:val="32"/>
          <w:szCs w:val="32"/>
        </w:rPr>
      </w:pPr>
      <w:r>
        <w:rPr>
          <w:rFonts w:ascii="黑体" w:eastAsia="黑体" w:hAnsi="黑体" w:hint="eastAsia"/>
          <w:sz w:val="32"/>
          <w:szCs w:val="32"/>
        </w:rPr>
        <w:t>三、</w:t>
      </w:r>
      <w:r w:rsidRPr="000D52CA">
        <w:rPr>
          <w:rFonts w:ascii="黑体" w:eastAsia="黑体" w:hAnsi="黑体" w:hint="eastAsia"/>
          <w:sz w:val="32"/>
          <w:szCs w:val="32"/>
        </w:rPr>
        <w:t>收到和处理政府信息公开申请情况</w:t>
      </w:r>
    </w:p>
    <w:tbl>
      <w:tblPr>
        <w:tblW w:w="9071"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tblPr>
      <w:tblGrid>
        <w:gridCol w:w="617"/>
        <w:gridCol w:w="854"/>
        <w:gridCol w:w="2086"/>
        <w:gridCol w:w="813"/>
        <w:gridCol w:w="755"/>
        <w:gridCol w:w="755"/>
        <w:gridCol w:w="813"/>
        <w:gridCol w:w="973"/>
        <w:gridCol w:w="711"/>
        <w:gridCol w:w="694"/>
      </w:tblGrid>
      <w:tr w:rsidR="0062164A" w:rsidTr="00AB27E7">
        <w:trPr>
          <w:jc w:val="center"/>
        </w:trPr>
        <w:tc>
          <w:tcPr>
            <w:tcW w:w="3557" w:type="dxa"/>
            <w:gridSpan w:val="3"/>
            <w:vMerge w:val="restart"/>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（本列数据的勾稽关系为：第一项加第二项之和，等于第三项加第四项之和）</w:t>
            </w:r>
          </w:p>
        </w:tc>
        <w:tc>
          <w:tcPr>
            <w:tcW w:w="5514" w:type="dxa"/>
            <w:gridSpan w:val="7"/>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申请人情况</w:t>
            </w:r>
          </w:p>
        </w:tc>
      </w:tr>
      <w:tr w:rsidR="0062164A" w:rsidTr="00AB27E7">
        <w:trPr>
          <w:jc w:val="center"/>
        </w:trPr>
        <w:tc>
          <w:tcPr>
            <w:tcW w:w="0" w:type="auto"/>
            <w:gridSpan w:val="3"/>
            <w:vMerge/>
            <w:vAlign w:val="center"/>
          </w:tcPr>
          <w:p w:rsidR="0062164A" w:rsidRDefault="0062164A" w:rsidP="00715154">
            <w:pPr>
              <w:widowControl/>
              <w:spacing w:line="560" w:lineRule="exact"/>
              <w:jc w:val="left"/>
              <w:rPr>
                <w:rFonts w:ascii="宋体" w:cs="Times New Roman"/>
                <w:kern w:val="0"/>
                <w:sz w:val="24"/>
                <w:szCs w:val="24"/>
              </w:rPr>
            </w:pPr>
          </w:p>
        </w:tc>
        <w:tc>
          <w:tcPr>
            <w:tcW w:w="813" w:type="dxa"/>
            <w:vMerge w:val="restart"/>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自然人</w:t>
            </w:r>
          </w:p>
        </w:tc>
        <w:tc>
          <w:tcPr>
            <w:tcW w:w="4007" w:type="dxa"/>
            <w:gridSpan w:val="5"/>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法人或其他组织</w:t>
            </w:r>
          </w:p>
        </w:tc>
        <w:tc>
          <w:tcPr>
            <w:tcW w:w="694" w:type="dxa"/>
            <w:vMerge w:val="restart"/>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总计</w:t>
            </w:r>
          </w:p>
        </w:tc>
      </w:tr>
      <w:tr w:rsidR="0062164A" w:rsidTr="00AB27E7">
        <w:trPr>
          <w:jc w:val="center"/>
        </w:trPr>
        <w:tc>
          <w:tcPr>
            <w:tcW w:w="0" w:type="auto"/>
            <w:gridSpan w:val="3"/>
            <w:vMerge/>
            <w:vAlign w:val="center"/>
          </w:tcPr>
          <w:p w:rsidR="0062164A" w:rsidRDefault="0062164A" w:rsidP="00715154">
            <w:pPr>
              <w:widowControl/>
              <w:spacing w:line="560" w:lineRule="exact"/>
              <w:jc w:val="left"/>
              <w:rPr>
                <w:rFonts w:ascii="宋体" w:cs="Times New Roman"/>
                <w:kern w:val="0"/>
                <w:sz w:val="24"/>
                <w:szCs w:val="24"/>
              </w:rPr>
            </w:pP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商业企业</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科研机构</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社会公益组织</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法律服务机构</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其他</w:t>
            </w: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r>
      <w:tr w:rsidR="0062164A" w:rsidTr="00AB27E7">
        <w:trPr>
          <w:jc w:val="center"/>
        </w:trPr>
        <w:tc>
          <w:tcPr>
            <w:tcW w:w="3557" w:type="dxa"/>
            <w:gridSpan w:val="3"/>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宋体" w:hAnsi="宋体" w:cs="宋体" w:hint="eastAsia"/>
                <w:kern w:val="0"/>
                <w:sz w:val="20"/>
                <w:szCs w:val="20"/>
              </w:rPr>
              <w:t>一、本年新收政府信息公开申请数量</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3557" w:type="dxa"/>
            <w:gridSpan w:val="3"/>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宋体" w:hAnsi="宋体" w:cs="宋体" w:hint="eastAsia"/>
                <w:kern w:val="0"/>
                <w:sz w:val="20"/>
                <w:szCs w:val="20"/>
              </w:rPr>
              <w:t>二、上年结转政府信息公开申请数量</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617" w:type="dxa"/>
            <w:vMerge w:val="restart"/>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三、本年度办理结果</w:t>
            </w:r>
          </w:p>
        </w:tc>
        <w:tc>
          <w:tcPr>
            <w:tcW w:w="2940" w:type="dxa"/>
            <w:gridSpan w:val="2"/>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hint="eastAsia"/>
                <w:kern w:val="0"/>
                <w:sz w:val="20"/>
                <w:szCs w:val="20"/>
              </w:rPr>
              <w:t>（一）予以公开</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2940" w:type="dxa"/>
            <w:gridSpan w:val="2"/>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hint="eastAsia"/>
                <w:kern w:val="0"/>
                <w:sz w:val="20"/>
                <w:szCs w:val="20"/>
              </w:rPr>
              <w:t>（二）部分公开（区分处理的，只计这一情形，不计其他情形）</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854" w:type="dxa"/>
            <w:vMerge w:val="restart"/>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hint="eastAsia"/>
                <w:kern w:val="0"/>
                <w:sz w:val="20"/>
                <w:szCs w:val="20"/>
              </w:rPr>
              <w:t>（三）不予公</w:t>
            </w:r>
            <w:r>
              <w:rPr>
                <w:rFonts w:ascii="楷体" w:eastAsia="楷体" w:hAnsi="宋体" w:cs="楷体" w:hint="eastAsia"/>
                <w:kern w:val="0"/>
                <w:sz w:val="20"/>
                <w:szCs w:val="20"/>
              </w:rPr>
              <w:lastRenderedPageBreak/>
              <w:t>开</w:t>
            </w:r>
          </w:p>
        </w:tc>
        <w:tc>
          <w:tcPr>
            <w:tcW w:w="2086" w:type="dxa"/>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kern w:val="0"/>
                <w:sz w:val="20"/>
                <w:szCs w:val="20"/>
              </w:rPr>
              <w:lastRenderedPageBreak/>
              <w:t>1.</w:t>
            </w:r>
            <w:r>
              <w:rPr>
                <w:rFonts w:ascii="楷体" w:eastAsia="楷体" w:hAnsi="宋体" w:cs="楷体" w:hint="eastAsia"/>
                <w:kern w:val="0"/>
                <w:sz w:val="20"/>
                <w:szCs w:val="20"/>
              </w:rPr>
              <w:t>属于国家秘密</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2086" w:type="dxa"/>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kern w:val="0"/>
                <w:sz w:val="20"/>
                <w:szCs w:val="20"/>
              </w:rPr>
              <w:t>2.</w:t>
            </w:r>
            <w:r>
              <w:rPr>
                <w:rFonts w:ascii="楷体" w:eastAsia="楷体" w:hAnsi="宋体" w:cs="楷体" w:hint="eastAsia"/>
                <w:kern w:val="0"/>
                <w:sz w:val="20"/>
                <w:szCs w:val="20"/>
              </w:rPr>
              <w:t>其他法律行政法规</w:t>
            </w:r>
            <w:r>
              <w:rPr>
                <w:rFonts w:ascii="楷体" w:eastAsia="楷体" w:hAnsi="宋体" w:cs="楷体" w:hint="eastAsia"/>
                <w:kern w:val="0"/>
                <w:sz w:val="20"/>
                <w:szCs w:val="20"/>
              </w:rPr>
              <w:lastRenderedPageBreak/>
              <w:t>禁止公开</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lastRenderedPageBreak/>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2086" w:type="dxa"/>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kern w:val="0"/>
                <w:sz w:val="20"/>
                <w:szCs w:val="20"/>
              </w:rPr>
              <w:t>3.</w:t>
            </w:r>
            <w:r>
              <w:rPr>
                <w:rFonts w:ascii="楷体" w:eastAsia="楷体" w:hAnsi="宋体" w:cs="楷体" w:hint="eastAsia"/>
                <w:kern w:val="0"/>
                <w:sz w:val="20"/>
                <w:szCs w:val="20"/>
              </w:rPr>
              <w:t>危及“三安全一稳定”</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2086" w:type="dxa"/>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kern w:val="0"/>
                <w:sz w:val="20"/>
                <w:szCs w:val="20"/>
              </w:rPr>
              <w:t>4.</w:t>
            </w:r>
            <w:r>
              <w:rPr>
                <w:rFonts w:ascii="楷体" w:eastAsia="楷体" w:hAnsi="宋体" w:cs="楷体" w:hint="eastAsia"/>
                <w:kern w:val="0"/>
                <w:sz w:val="20"/>
                <w:szCs w:val="20"/>
              </w:rPr>
              <w:t>保护第三方合法权益</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2086" w:type="dxa"/>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kern w:val="0"/>
                <w:sz w:val="20"/>
                <w:szCs w:val="20"/>
              </w:rPr>
              <w:t>5.</w:t>
            </w:r>
            <w:r>
              <w:rPr>
                <w:rFonts w:ascii="楷体" w:eastAsia="楷体" w:hAnsi="宋体" w:cs="楷体" w:hint="eastAsia"/>
                <w:kern w:val="0"/>
                <w:sz w:val="20"/>
                <w:szCs w:val="20"/>
              </w:rPr>
              <w:t>属于三类内部事务信息</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2086" w:type="dxa"/>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kern w:val="0"/>
                <w:sz w:val="20"/>
                <w:szCs w:val="20"/>
              </w:rPr>
              <w:t>6.</w:t>
            </w:r>
            <w:r>
              <w:rPr>
                <w:rFonts w:ascii="楷体" w:eastAsia="楷体" w:hAnsi="宋体" w:cs="楷体" w:hint="eastAsia"/>
                <w:kern w:val="0"/>
                <w:sz w:val="20"/>
                <w:szCs w:val="20"/>
              </w:rPr>
              <w:t>属于四类过程性信息</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2086" w:type="dxa"/>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kern w:val="0"/>
                <w:sz w:val="20"/>
                <w:szCs w:val="20"/>
              </w:rPr>
              <w:t>7.</w:t>
            </w:r>
            <w:r>
              <w:rPr>
                <w:rFonts w:ascii="楷体" w:eastAsia="楷体" w:hAnsi="宋体" w:cs="楷体" w:hint="eastAsia"/>
                <w:kern w:val="0"/>
                <w:sz w:val="20"/>
                <w:szCs w:val="20"/>
              </w:rPr>
              <w:t>属于行政执法案卷</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2086" w:type="dxa"/>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kern w:val="0"/>
                <w:sz w:val="20"/>
                <w:szCs w:val="20"/>
              </w:rPr>
              <w:t>8.</w:t>
            </w:r>
            <w:r>
              <w:rPr>
                <w:rFonts w:ascii="楷体" w:eastAsia="楷体" w:hAnsi="宋体" w:cs="楷体" w:hint="eastAsia"/>
                <w:kern w:val="0"/>
                <w:sz w:val="20"/>
                <w:szCs w:val="20"/>
              </w:rPr>
              <w:t>属于行政查询事项</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854" w:type="dxa"/>
            <w:vMerge w:val="restart"/>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hint="eastAsia"/>
                <w:kern w:val="0"/>
                <w:sz w:val="20"/>
                <w:szCs w:val="20"/>
              </w:rPr>
              <w:t>（四）无法提供</w:t>
            </w:r>
          </w:p>
        </w:tc>
        <w:tc>
          <w:tcPr>
            <w:tcW w:w="2086" w:type="dxa"/>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kern w:val="0"/>
                <w:sz w:val="20"/>
                <w:szCs w:val="20"/>
              </w:rPr>
              <w:t>1.</w:t>
            </w:r>
            <w:r>
              <w:rPr>
                <w:rFonts w:ascii="楷体" w:eastAsia="楷体" w:hAnsi="宋体" w:cs="楷体" w:hint="eastAsia"/>
                <w:kern w:val="0"/>
                <w:sz w:val="20"/>
                <w:szCs w:val="20"/>
              </w:rPr>
              <w:t>本机关不掌握相关政府信息</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2086" w:type="dxa"/>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kern w:val="0"/>
                <w:sz w:val="20"/>
                <w:szCs w:val="20"/>
              </w:rPr>
              <w:t>2.</w:t>
            </w:r>
            <w:r>
              <w:rPr>
                <w:rFonts w:ascii="楷体" w:eastAsia="楷体" w:hAnsi="宋体" w:cs="楷体" w:hint="eastAsia"/>
                <w:kern w:val="0"/>
                <w:sz w:val="20"/>
                <w:szCs w:val="20"/>
              </w:rPr>
              <w:t>没有现成信息需要另行制作</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2086" w:type="dxa"/>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kern w:val="0"/>
                <w:sz w:val="20"/>
                <w:szCs w:val="20"/>
              </w:rPr>
              <w:t>3.</w:t>
            </w:r>
            <w:r>
              <w:rPr>
                <w:rFonts w:ascii="楷体" w:eastAsia="楷体" w:hAnsi="宋体" w:cs="楷体" w:hint="eastAsia"/>
                <w:kern w:val="0"/>
                <w:sz w:val="20"/>
                <w:szCs w:val="20"/>
              </w:rPr>
              <w:t>补正后申请内容仍不明确</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854" w:type="dxa"/>
            <w:vMerge w:val="restart"/>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hint="eastAsia"/>
                <w:kern w:val="0"/>
                <w:sz w:val="20"/>
                <w:szCs w:val="20"/>
              </w:rPr>
              <w:t>（五）不予处理</w:t>
            </w:r>
          </w:p>
        </w:tc>
        <w:tc>
          <w:tcPr>
            <w:tcW w:w="2086" w:type="dxa"/>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kern w:val="0"/>
                <w:sz w:val="20"/>
                <w:szCs w:val="20"/>
              </w:rPr>
              <w:t>1.</w:t>
            </w:r>
            <w:r>
              <w:rPr>
                <w:rFonts w:ascii="楷体" w:eastAsia="楷体" w:hAnsi="宋体" w:cs="楷体" w:hint="eastAsia"/>
                <w:kern w:val="0"/>
                <w:sz w:val="20"/>
                <w:szCs w:val="20"/>
              </w:rPr>
              <w:t>信访举报投诉类申请</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2086" w:type="dxa"/>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kern w:val="0"/>
                <w:sz w:val="20"/>
                <w:szCs w:val="20"/>
              </w:rPr>
              <w:t>2.</w:t>
            </w:r>
            <w:r>
              <w:rPr>
                <w:rFonts w:ascii="楷体" w:eastAsia="楷体" w:hAnsi="宋体" w:cs="楷体" w:hint="eastAsia"/>
                <w:kern w:val="0"/>
                <w:sz w:val="20"/>
                <w:szCs w:val="20"/>
              </w:rPr>
              <w:t>重复申请</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2086" w:type="dxa"/>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kern w:val="0"/>
                <w:sz w:val="20"/>
                <w:szCs w:val="20"/>
              </w:rPr>
              <w:t>3.</w:t>
            </w:r>
            <w:r>
              <w:rPr>
                <w:rFonts w:ascii="楷体" w:eastAsia="楷体" w:hAnsi="宋体" w:cs="楷体" w:hint="eastAsia"/>
                <w:kern w:val="0"/>
                <w:sz w:val="20"/>
                <w:szCs w:val="20"/>
              </w:rPr>
              <w:t>要求提供公开出版物</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2086" w:type="dxa"/>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kern w:val="0"/>
                <w:sz w:val="20"/>
                <w:szCs w:val="20"/>
              </w:rPr>
              <w:t>4.</w:t>
            </w:r>
            <w:r>
              <w:rPr>
                <w:rFonts w:ascii="楷体" w:eastAsia="楷体" w:hAnsi="宋体" w:cs="楷体" w:hint="eastAsia"/>
                <w:kern w:val="0"/>
                <w:sz w:val="20"/>
                <w:szCs w:val="20"/>
              </w:rPr>
              <w:t>无正当理由大量反复申请</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2086" w:type="dxa"/>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kern w:val="0"/>
                <w:sz w:val="20"/>
                <w:szCs w:val="20"/>
              </w:rPr>
              <w:t>5.</w:t>
            </w:r>
            <w:r>
              <w:rPr>
                <w:rFonts w:ascii="楷体" w:eastAsia="楷体" w:hAnsi="宋体" w:cs="楷体" w:hint="eastAsia"/>
                <w:kern w:val="0"/>
                <w:sz w:val="20"/>
                <w:szCs w:val="20"/>
              </w:rPr>
              <w:t>要求行政机关确认或重新出具已获取信息</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2940" w:type="dxa"/>
            <w:gridSpan w:val="2"/>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hint="eastAsia"/>
                <w:kern w:val="0"/>
                <w:sz w:val="20"/>
                <w:szCs w:val="20"/>
              </w:rPr>
              <w:t>（六）其他处理</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2940" w:type="dxa"/>
            <w:gridSpan w:val="2"/>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楷体" w:eastAsia="楷体" w:hAnsi="宋体" w:cs="楷体" w:hint="eastAsia"/>
                <w:kern w:val="0"/>
                <w:sz w:val="20"/>
                <w:szCs w:val="20"/>
              </w:rPr>
              <w:t>（七）总计</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r>
      <w:tr w:rsidR="0062164A" w:rsidTr="00AB27E7">
        <w:trPr>
          <w:jc w:val="center"/>
        </w:trPr>
        <w:tc>
          <w:tcPr>
            <w:tcW w:w="3557" w:type="dxa"/>
            <w:gridSpan w:val="3"/>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rFonts w:ascii="宋体" w:hAnsi="宋体" w:cs="宋体" w:hint="eastAsia"/>
                <w:kern w:val="0"/>
                <w:sz w:val="20"/>
                <w:szCs w:val="20"/>
              </w:rPr>
              <w:t>四、结转下年度继续办理</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5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81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973"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711"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94" w:type="dxa"/>
            <w:tcMar>
              <w:top w:w="0" w:type="dxa"/>
              <w:left w:w="108" w:type="dxa"/>
              <w:bottom w:w="0" w:type="dxa"/>
              <w:right w:w="108" w:type="dxa"/>
            </w:tcMar>
            <w:vAlign w:val="center"/>
          </w:tcPr>
          <w:p w:rsidR="0062164A" w:rsidRPr="000D52CA" w:rsidRDefault="0062164A" w:rsidP="00715154">
            <w:pPr>
              <w:pStyle w:val="a5"/>
              <w:widowControl/>
              <w:numPr>
                <w:ilvl w:val="0"/>
                <w:numId w:val="1"/>
              </w:numPr>
              <w:spacing w:line="560" w:lineRule="exact"/>
              <w:ind w:firstLineChars="0"/>
              <w:jc w:val="center"/>
              <w:rPr>
                <w:rFonts w:ascii="宋体" w:cs="Times New Roman"/>
                <w:kern w:val="0"/>
                <w:sz w:val="24"/>
                <w:szCs w:val="24"/>
              </w:rPr>
            </w:pPr>
          </w:p>
        </w:tc>
      </w:tr>
    </w:tbl>
    <w:p w:rsidR="0062164A" w:rsidRPr="000D52CA" w:rsidRDefault="0062164A" w:rsidP="00715154">
      <w:pPr>
        <w:spacing w:line="560" w:lineRule="exact"/>
        <w:ind w:firstLineChars="200" w:firstLine="640"/>
        <w:rPr>
          <w:rFonts w:ascii="黑体" w:eastAsia="黑体" w:hAnsi="黑体"/>
          <w:sz w:val="32"/>
          <w:szCs w:val="32"/>
        </w:rPr>
      </w:pPr>
      <w:r>
        <w:rPr>
          <w:rFonts w:ascii="黑体" w:eastAsia="黑体" w:hAnsi="黑体" w:hint="eastAsia"/>
          <w:sz w:val="32"/>
          <w:szCs w:val="32"/>
        </w:rPr>
        <w:t>四、</w:t>
      </w:r>
      <w:r w:rsidRPr="000D52CA">
        <w:rPr>
          <w:rFonts w:ascii="黑体" w:eastAsia="黑体" w:hAnsi="黑体" w:hint="eastAsia"/>
          <w:sz w:val="32"/>
          <w:szCs w:val="32"/>
        </w:rPr>
        <w:t>政府信息公开行政复议、行政诉讼情况</w:t>
      </w:r>
    </w:p>
    <w:tbl>
      <w:tblPr>
        <w:tblW w:w="9071"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tblPr>
      <w:tblGrid>
        <w:gridCol w:w="604"/>
        <w:gridCol w:w="604"/>
        <w:gridCol w:w="604"/>
        <w:gridCol w:w="604"/>
        <w:gridCol w:w="658"/>
        <w:gridCol w:w="550"/>
        <w:gridCol w:w="605"/>
        <w:gridCol w:w="605"/>
        <w:gridCol w:w="605"/>
        <w:gridCol w:w="605"/>
        <w:gridCol w:w="605"/>
        <w:gridCol w:w="605"/>
        <w:gridCol w:w="605"/>
        <w:gridCol w:w="606"/>
        <w:gridCol w:w="606"/>
      </w:tblGrid>
      <w:tr w:rsidR="0062164A" w:rsidTr="00AB27E7">
        <w:trPr>
          <w:jc w:val="center"/>
        </w:trPr>
        <w:tc>
          <w:tcPr>
            <w:tcW w:w="3074" w:type="dxa"/>
            <w:gridSpan w:val="5"/>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行政复议</w:t>
            </w:r>
          </w:p>
        </w:tc>
        <w:tc>
          <w:tcPr>
            <w:tcW w:w="5997" w:type="dxa"/>
            <w:gridSpan w:val="10"/>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行政诉讼</w:t>
            </w:r>
          </w:p>
        </w:tc>
      </w:tr>
      <w:tr w:rsidR="0062164A" w:rsidTr="00AB27E7">
        <w:trPr>
          <w:jc w:val="center"/>
        </w:trPr>
        <w:tc>
          <w:tcPr>
            <w:tcW w:w="604" w:type="dxa"/>
            <w:vMerge w:val="restart"/>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结果维持</w:t>
            </w:r>
          </w:p>
        </w:tc>
        <w:tc>
          <w:tcPr>
            <w:tcW w:w="604" w:type="dxa"/>
            <w:vMerge w:val="restart"/>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结果纠正</w:t>
            </w:r>
          </w:p>
        </w:tc>
        <w:tc>
          <w:tcPr>
            <w:tcW w:w="604" w:type="dxa"/>
            <w:vMerge w:val="restart"/>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其他结果</w:t>
            </w:r>
          </w:p>
        </w:tc>
        <w:tc>
          <w:tcPr>
            <w:tcW w:w="604" w:type="dxa"/>
            <w:vMerge w:val="restart"/>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尚未审结</w:t>
            </w:r>
          </w:p>
        </w:tc>
        <w:tc>
          <w:tcPr>
            <w:tcW w:w="658" w:type="dxa"/>
            <w:vMerge w:val="restart"/>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总计</w:t>
            </w:r>
          </w:p>
        </w:tc>
        <w:tc>
          <w:tcPr>
            <w:tcW w:w="2970" w:type="dxa"/>
            <w:gridSpan w:val="5"/>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未经复议直接起诉</w:t>
            </w:r>
          </w:p>
        </w:tc>
        <w:tc>
          <w:tcPr>
            <w:tcW w:w="3027" w:type="dxa"/>
            <w:gridSpan w:val="5"/>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复议后起诉</w:t>
            </w:r>
          </w:p>
        </w:tc>
      </w:tr>
      <w:tr w:rsidR="0062164A" w:rsidTr="00AB27E7">
        <w:trPr>
          <w:jc w:val="center"/>
        </w:trPr>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0" w:type="auto"/>
            <w:vMerge/>
            <w:vAlign w:val="center"/>
          </w:tcPr>
          <w:p w:rsidR="0062164A" w:rsidRDefault="0062164A" w:rsidP="00715154">
            <w:pPr>
              <w:widowControl/>
              <w:spacing w:line="560" w:lineRule="exact"/>
              <w:jc w:val="left"/>
              <w:rPr>
                <w:rFonts w:ascii="宋体" w:cs="Times New Roman"/>
                <w:kern w:val="0"/>
                <w:sz w:val="24"/>
                <w:szCs w:val="24"/>
              </w:rPr>
            </w:pPr>
          </w:p>
        </w:tc>
        <w:tc>
          <w:tcPr>
            <w:tcW w:w="550"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结果维持</w:t>
            </w:r>
          </w:p>
        </w:tc>
        <w:tc>
          <w:tcPr>
            <w:tcW w:w="60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结果纠正</w:t>
            </w:r>
          </w:p>
        </w:tc>
        <w:tc>
          <w:tcPr>
            <w:tcW w:w="60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其他结果</w:t>
            </w:r>
          </w:p>
        </w:tc>
        <w:tc>
          <w:tcPr>
            <w:tcW w:w="60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尚未审结</w:t>
            </w:r>
          </w:p>
        </w:tc>
        <w:tc>
          <w:tcPr>
            <w:tcW w:w="60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color w:val="000000"/>
                <w:kern w:val="0"/>
                <w:sz w:val="20"/>
                <w:szCs w:val="20"/>
              </w:rPr>
              <w:t>总计</w:t>
            </w:r>
          </w:p>
        </w:tc>
        <w:tc>
          <w:tcPr>
            <w:tcW w:w="60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结果维持</w:t>
            </w:r>
          </w:p>
        </w:tc>
        <w:tc>
          <w:tcPr>
            <w:tcW w:w="60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结果纠正</w:t>
            </w:r>
          </w:p>
        </w:tc>
        <w:tc>
          <w:tcPr>
            <w:tcW w:w="60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color w:val="000000"/>
                <w:kern w:val="0"/>
                <w:sz w:val="20"/>
                <w:szCs w:val="20"/>
              </w:rPr>
              <w:t>其他结果</w:t>
            </w:r>
          </w:p>
        </w:tc>
        <w:tc>
          <w:tcPr>
            <w:tcW w:w="606"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kern w:val="0"/>
                <w:sz w:val="20"/>
                <w:szCs w:val="20"/>
              </w:rPr>
              <w:t>尚未审结</w:t>
            </w:r>
          </w:p>
        </w:tc>
        <w:tc>
          <w:tcPr>
            <w:tcW w:w="606"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ascii="宋体" w:hAnsi="宋体" w:cs="宋体" w:hint="eastAsia"/>
                <w:color w:val="000000"/>
                <w:kern w:val="0"/>
                <w:sz w:val="20"/>
                <w:szCs w:val="20"/>
              </w:rPr>
              <w:t>总计</w:t>
            </w:r>
          </w:p>
        </w:tc>
      </w:tr>
      <w:tr w:rsidR="0062164A" w:rsidTr="00AB27E7">
        <w:trPr>
          <w:jc w:val="center"/>
        </w:trPr>
        <w:tc>
          <w:tcPr>
            <w:tcW w:w="60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0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0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04"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58"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550"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0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kern w:val="0"/>
                <w:sz w:val="20"/>
                <w:szCs w:val="20"/>
              </w:rPr>
              <w:t>0</w:t>
            </w:r>
            <w:r>
              <w:rPr>
                <w:rFonts w:cs="Times New Roman"/>
                <w:kern w:val="0"/>
                <w:sz w:val="20"/>
                <w:szCs w:val="20"/>
              </w:rPr>
              <w:t> </w:t>
            </w:r>
          </w:p>
        </w:tc>
        <w:tc>
          <w:tcPr>
            <w:tcW w:w="60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0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0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0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0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05" w:type="dxa"/>
            <w:tcMar>
              <w:top w:w="0" w:type="dxa"/>
              <w:left w:w="108" w:type="dxa"/>
              <w:bottom w:w="0" w:type="dxa"/>
              <w:right w:w="108" w:type="dxa"/>
            </w:tcMar>
            <w:vAlign w:val="center"/>
          </w:tcPr>
          <w:p w:rsidR="0062164A" w:rsidRDefault="0062164A" w:rsidP="00715154">
            <w:pPr>
              <w:widowControl/>
              <w:spacing w:line="560" w:lineRule="exact"/>
              <w:jc w:val="center"/>
              <w:rPr>
                <w:rFonts w:ascii="宋体" w:cs="Times New Roman"/>
                <w:kern w:val="0"/>
                <w:sz w:val="24"/>
                <w:szCs w:val="24"/>
              </w:rPr>
            </w:pPr>
            <w:r>
              <w:rPr>
                <w:rFonts w:cs="Times New Roman"/>
                <w:kern w:val="0"/>
                <w:sz w:val="20"/>
                <w:szCs w:val="20"/>
              </w:rPr>
              <w:t> </w:t>
            </w:r>
            <w:r>
              <w:rPr>
                <w:kern w:val="0"/>
                <w:sz w:val="20"/>
                <w:szCs w:val="20"/>
              </w:rPr>
              <w:t>0</w:t>
            </w:r>
          </w:p>
        </w:tc>
        <w:tc>
          <w:tcPr>
            <w:tcW w:w="606" w:type="dxa"/>
            <w:tcMar>
              <w:top w:w="0" w:type="dxa"/>
              <w:left w:w="108" w:type="dxa"/>
              <w:bottom w:w="0" w:type="dxa"/>
              <w:right w:w="108" w:type="dxa"/>
            </w:tcMar>
            <w:vAlign w:val="center"/>
          </w:tcPr>
          <w:p w:rsidR="0062164A" w:rsidRPr="000D52CA" w:rsidRDefault="0062164A" w:rsidP="00715154">
            <w:pPr>
              <w:pStyle w:val="a5"/>
              <w:widowControl/>
              <w:numPr>
                <w:ilvl w:val="0"/>
                <w:numId w:val="2"/>
              </w:numPr>
              <w:spacing w:line="560" w:lineRule="exact"/>
              <w:ind w:firstLineChars="0"/>
              <w:jc w:val="center"/>
              <w:rPr>
                <w:rFonts w:ascii="宋体" w:cs="Times New Roman"/>
                <w:kern w:val="0"/>
                <w:sz w:val="24"/>
                <w:szCs w:val="24"/>
              </w:rPr>
            </w:pPr>
          </w:p>
        </w:tc>
        <w:tc>
          <w:tcPr>
            <w:tcW w:w="606" w:type="dxa"/>
            <w:tcMar>
              <w:top w:w="0" w:type="dxa"/>
              <w:left w:w="108" w:type="dxa"/>
              <w:bottom w:w="0" w:type="dxa"/>
              <w:right w:w="108" w:type="dxa"/>
            </w:tcMar>
            <w:vAlign w:val="center"/>
          </w:tcPr>
          <w:p w:rsidR="0062164A" w:rsidRDefault="0062164A" w:rsidP="00715154">
            <w:pPr>
              <w:widowControl/>
              <w:spacing w:line="560" w:lineRule="exact"/>
              <w:jc w:val="left"/>
              <w:rPr>
                <w:rFonts w:ascii="宋体" w:cs="Times New Roman"/>
                <w:kern w:val="0"/>
                <w:sz w:val="24"/>
                <w:szCs w:val="24"/>
              </w:rPr>
            </w:pPr>
            <w:r>
              <w:rPr>
                <w:kern w:val="0"/>
                <w:sz w:val="20"/>
                <w:szCs w:val="20"/>
              </w:rPr>
              <w:t>0</w:t>
            </w:r>
          </w:p>
        </w:tc>
      </w:tr>
    </w:tbl>
    <w:p w:rsidR="0062164A" w:rsidRPr="000D52CA" w:rsidRDefault="0062164A" w:rsidP="00715154">
      <w:pPr>
        <w:spacing w:line="560" w:lineRule="exact"/>
        <w:ind w:firstLineChars="200" w:firstLine="640"/>
        <w:rPr>
          <w:rFonts w:ascii="黑体" w:eastAsia="黑体" w:hAnsi="黑体"/>
          <w:sz w:val="32"/>
          <w:szCs w:val="32"/>
        </w:rPr>
      </w:pPr>
      <w:r>
        <w:rPr>
          <w:rFonts w:ascii="黑体" w:eastAsia="黑体" w:hAnsi="黑体" w:hint="eastAsia"/>
          <w:sz w:val="32"/>
          <w:szCs w:val="32"/>
        </w:rPr>
        <w:t>五、</w:t>
      </w:r>
      <w:r w:rsidRPr="000D52CA">
        <w:rPr>
          <w:rFonts w:ascii="黑体" w:eastAsia="黑体" w:hAnsi="黑体" w:hint="eastAsia"/>
          <w:sz w:val="32"/>
          <w:szCs w:val="32"/>
        </w:rPr>
        <w:t>存在的主要问题及改进情况</w:t>
      </w:r>
    </w:p>
    <w:p w:rsidR="00260D10" w:rsidRDefault="00715154" w:rsidP="00715154">
      <w:pPr>
        <w:widowControl/>
        <w:spacing w:line="560" w:lineRule="exact"/>
        <w:ind w:firstLineChars="200" w:firstLine="640"/>
        <w:jc w:val="left"/>
        <w:rPr>
          <w:rFonts w:ascii="仿宋_GB2312" w:eastAsia="仿宋_GB2312" w:hAnsi="宋体" w:cs="宋体"/>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rPr>
        <w:t>目前宝坻区气象局</w:t>
      </w:r>
      <w:r>
        <w:rPr>
          <w:rFonts w:ascii="仿宋_GB2312" w:eastAsia="仿宋_GB2312" w:hAnsi="黑体" w:hint="eastAsia"/>
          <w:sz w:val="32"/>
          <w:szCs w:val="32"/>
        </w:rPr>
        <w:t>政府信息</w:t>
      </w:r>
      <w:r w:rsidRPr="00294E73">
        <w:rPr>
          <w:rFonts w:ascii="仿宋_GB2312" w:eastAsia="仿宋_GB2312" w:hAnsi="黑体" w:hint="eastAsia"/>
          <w:sz w:val="32"/>
          <w:szCs w:val="32"/>
        </w:rPr>
        <w:t>公开</w:t>
      </w:r>
      <w:r>
        <w:rPr>
          <w:rFonts w:ascii="仿宋_GB2312" w:eastAsia="仿宋_GB2312" w:hAnsi="黑体" w:hint="eastAsia"/>
          <w:sz w:val="32"/>
          <w:szCs w:val="32"/>
        </w:rPr>
        <w:t>工作未纳入</w:t>
      </w:r>
      <w:r w:rsidRPr="00294E73">
        <w:rPr>
          <w:rFonts w:ascii="仿宋_GB2312" w:eastAsia="仿宋_GB2312" w:hAnsi="黑体" w:hint="eastAsia"/>
          <w:sz w:val="32"/>
          <w:szCs w:val="32"/>
        </w:rPr>
        <w:t>区</w:t>
      </w:r>
      <w:r>
        <w:rPr>
          <w:rFonts w:ascii="仿宋_GB2312" w:eastAsia="仿宋_GB2312" w:hAnsi="黑体" w:hint="eastAsia"/>
          <w:sz w:val="32"/>
          <w:szCs w:val="32"/>
        </w:rPr>
        <w:t>政府信息管理平台</w:t>
      </w:r>
      <w:r>
        <w:rPr>
          <w:rFonts w:ascii="仿宋_GB2312" w:eastAsia="仿宋_GB2312" w:hAnsi="宋体" w:cs="宋体" w:hint="eastAsia"/>
          <w:color w:val="000000"/>
          <w:kern w:val="0"/>
          <w:sz w:val="32"/>
          <w:szCs w:val="32"/>
          <w:shd w:val="clear" w:color="auto" w:fill="FFFFFF"/>
        </w:rPr>
        <w:t>，</w:t>
      </w:r>
      <w:r w:rsidR="00260D10">
        <w:rPr>
          <w:rFonts w:ascii="仿宋_GB2312" w:eastAsia="仿宋_GB2312" w:hAnsi="宋体" w:cs="宋体" w:hint="eastAsia"/>
          <w:color w:val="000000"/>
          <w:kern w:val="0"/>
          <w:sz w:val="32"/>
          <w:szCs w:val="32"/>
          <w:shd w:val="clear" w:color="auto" w:fill="FFFFFF"/>
        </w:rPr>
        <w:t>在信息公开工作还存在着</w:t>
      </w:r>
      <w:r>
        <w:rPr>
          <w:rFonts w:ascii="仿宋_GB2312" w:eastAsia="仿宋_GB2312" w:hAnsi="宋体" w:cs="宋体" w:hint="eastAsia"/>
          <w:color w:val="000000"/>
          <w:kern w:val="0"/>
          <w:sz w:val="32"/>
          <w:szCs w:val="32"/>
          <w:shd w:val="clear" w:color="auto" w:fill="FFFFFF"/>
        </w:rPr>
        <w:t>工作程序有待进一步规范、人员意识有待进一步加强</w:t>
      </w:r>
      <w:r w:rsidR="00260D10">
        <w:rPr>
          <w:rFonts w:ascii="仿宋_GB2312" w:eastAsia="仿宋_GB2312" w:hAnsi="宋体" w:cs="宋体" w:hint="eastAsia"/>
          <w:color w:val="000000"/>
          <w:kern w:val="0"/>
          <w:sz w:val="32"/>
          <w:szCs w:val="32"/>
          <w:shd w:val="clear" w:color="auto" w:fill="FFFFFF"/>
        </w:rPr>
        <w:t>等问题，在今后的工作中，我局将进一步加大宣传力度，进一步完善信息公开相关机制，按要求加大公开力度。</w:t>
      </w:r>
    </w:p>
    <w:p w:rsidR="00260D10" w:rsidRDefault="00260D10" w:rsidP="00715154">
      <w:pPr>
        <w:widowControl/>
        <w:spacing w:line="560" w:lineRule="exact"/>
        <w:ind w:firstLineChars="200" w:firstLine="640"/>
        <w:jc w:val="left"/>
        <w:rPr>
          <w:rFonts w:ascii="仿宋_GB2312" w:eastAsia="仿宋_GB2312" w:hAnsi="宋体" w:cs="宋体"/>
          <w:color w:val="000000"/>
          <w:sz w:val="32"/>
          <w:szCs w:val="32"/>
        </w:rPr>
      </w:pPr>
      <w:r>
        <w:rPr>
          <w:rFonts w:ascii="仿宋_GB2312" w:eastAsia="仿宋_GB2312" w:hAnsi="宋体" w:cs="Arial" w:hint="eastAsia"/>
          <w:color w:val="000000"/>
          <w:kern w:val="0"/>
          <w:sz w:val="32"/>
          <w:szCs w:val="32"/>
        </w:rPr>
        <w:t>一是规范日常管理，加强监督检查。将政府信息公开工作和日常业务工作紧密结合，在各类文件制定之前界定是否公开及公开范围，确保应主动公开的信息及时公开</w:t>
      </w:r>
      <w:r w:rsidR="00715154">
        <w:rPr>
          <w:rFonts w:ascii="仿宋_GB2312" w:eastAsia="仿宋_GB2312" w:hAnsi="宋体" w:cs="Arial" w:hint="eastAsia"/>
          <w:color w:val="000000"/>
          <w:kern w:val="0"/>
          <w:sz w:val="32"/>
          <w:szCs w:val="32"/>
        </w:rPr>
        <w:t>，</w:t>
      </w:r>
      <w:r>
        <w:rPr>
          <w:rFonts w:ascii="仿宋_GB2312" w:eastAsia="仿宋_GB2312" w:hAnsi="宋体" w:cs="Arial" w:hint="eastAsia"/>
          <w:color w:val="000000"/>
          <w:kern w:val="0"/>
          <w:sz w:val="32"/>
          <w:szCs w:val="32"/>
        </w:rPr>
        <w:t>将依法及时公开政府信息作为一项重要工作内容</w:t>
      </w:r>
      <w:r w:rsidR="00715154">
        <w:rPr>
          <w:rFonts w:ascii="仿宋_GB2312" w:eastAsia="仿宋_GB2312" w:hAnsi="宋体" w:cs="Arial" w:hint="eastAsia"/>
          <w:color w:val="000000"/>
          <w:kern w:val="0"/>
          <w:sz w:val="32"/>
          <w:szCs w:val="32"/>
        </w:rPr>
        <w:t>落实落细</w:t>
      </w:r>
      <w:r>
        <w:rPr>
          <w:rFonts w:ascii="仿宋_GB2312" w:eastAsia="仿宋_GB2312" w:hAnsi="宋体" w:cs="Arial" w:hint="eastAsia"/>
          <w:color w:val="000000"/>
          <w:kern w:val="0"/>
          <w:sz w:val="32"/>
          <w:szCs w:val="32"/>
        </w:rPr>
        <w:t>。</w:t>
      </w:r>
    </w:p>
    <w:p w:rsidR="00260D10" w:rsidRDefault="00260D10" w:rsidP="00715154">
      <w:pPr>
        <w:widowControl/>
        <w:spacing w:line="560" w:lineRule="exact"/>
        <w:ind w:firstLineChars="200" w:firstLine="640"/>
        <w:jc w:val="left"/>
        <w:rPr>
          <w:rFonts w:ascii="仿宋_GB2312" w:eastAsia="仿宋_GB2312" w:hAnsi="宋体" w:cs="Arial"/>
          <w:color w:val="000000"/>
          <w:kern w:val="0"/>
          <w:sz w:val="32"/>
          <w:szCs w:val="32"/>
        </w:rPr>
      </w:pPr>
      <w:r>
        <w:rPr>
          <w:rFonts w:ascii="仿宋_GB2312" w:eastAsia="仿宋_GB2312" w:hAnsi="宋体" w:cs="Arial" w:hint="eastAsia"/>
          <w:color w:val="000000"/>
          <w:kern w:val="0"/>
          <w:sz w:val="32"/>
          <w:szCs w:val="32"/>
        </w:rPr>
        <w:lastRenderedPageBreak/>
        <w:t>二是规范和丰富公开内容。在政府信息公开工作中妥善处理保密与公开的关系，在保证国家秘密安全的同时，丰富公开内容</w:t>
      </w:r>
      <w:r w:rsidR="00715154">
        <w:rPr>
          <w:rFonts w:ascii="仿宋_GB2312" w:eastAsia="仿宋_GB2312" w:hAnsi="宋体" w:cs="Arial" w:hint="eastAsia"/>
          <w:color w:val="000000"/>
          <w:kern w:val="0"/>
          <w:sz w:val="32"/>
          <w:szCs w:val="32"/>
        </w:rPr>
        <w:t>，规范公开程序。</w:t>
      </w:r>
    </w:p>
    <w:p w:rsidR="00715154" w:rsidRDefault="00715154" w:rsidP="00715154">
      <w:pPr>
        <w:widowControl/>
        <w:spacing w:line="560" w:lineRule="exact"/>
        <w:ind w:firstLineChars="200" w:firstLine="640"/>
        <w:jc w:val="left"/>
        <w:rPr>
          <w:rFonts w:ascii="仿宋_GB2312" w:eastAsia="仿宋_GB2312" w:hAnsi="宋体" w:cs="宋体"/>
          <w:color w:val="333333"/>
          <w:kern w:val="0"/>
          <w:sz w:val="32"/>
          <w:szCs w:val="32"/>
        </w:rPr>
      </w:pPr>
      <w:r>
        <w:rPr>
          <w:rFonts w:ascii="仿宋_GB2312" w:eastAsia="仿宋_GB2312" w:hAnsi="宋体" w:cs="Arial" w:hint="eastAsia"/>
          <w:color w:val="000000"/>
          <w:kern w:val="0"/>
          <w:sz w:val="32"/>
          <w:szCs w:val="32"/>
        </w:rPr>
        <w:t>三是加强教育培训。继续强化工作人员教育培训，进一步强化信息公开意识、提升工作能力。</w:t>
      </w:r>
    </w:p>
    <w:p w:rsidR="0062164A" w:rsidRPr="009A04E7" w:rsidRDefault="0062164A" w:rsidP="00715154">
      <w:pPr>
        <w:pStyle w:val="a6"/>
        <w:widowControl/>
        <w:shd w:val="clear" w:color="auto" w:fill="FFFFFF"/>
        <w:spacing w:before="0" w:beforeAutospacing="0" w:after="0" w:afterAutospacing="0" w:line="560" w:lineRule="exact"/>
        <w:ind w:firstLineChars="200" w:firstLine="640"/>
        <w:rPr>
          <w:rFonts w:ascii="黑体" w:eastAsia="黑体" w:hAnsi="黑体" w:cstheme="minorBidi"/>
          <w:kern w:val="2"/>
          <w:sz w:val="32"/>
          <w:szCs w:val="32"/>
        </w:rPr>
      </w:pPr>
      <w:r w:rsidRPr="009A04E7">
        <w:rPr>
          <w:rFonts w:ascii="黑体" w:eastAsia="黑体" w:hAnsi="黑体" w:cstheme="minorBidi" w:hint="eastAsia"/>
          <w:kern w:val="2"/>
          <w:sz w:val="32"/>
          <w:szCs w:val="32"/>
        </w:rPr>
        <w:t>六、其他需要报告的事项</w:t>
      </w:r>
    </w:p>
    <w:p w:rsidR="0062164A" w:rsidRDefault="0062164A" w:rsidP="00715154">
      <w:pPr>
        <w:pStyle w:val="a6"/>
        <w:widowControl/>
        <w:shd w:val="clear" w:color="auto" w:fill="FFFFFF"/>
        <w:spacing w:before="0" w:beforeAutospacing="0" w:after="0" w:afterAutospacing="0" w:line="560" w:lineRule="exact"/>
        <w:ind w:firstLineChars="200" w:firstLine="640"/>
        <w:rPr>
          <w:rFonts w:ascii="仿宋_GB2312" w:eastAsia="仿宋_GB2312" w:hAnsi="仿宋" w:cs="仿宋"/>
          <w:color w:val="333333"/>
          <w:sz w:val="32"/>
          <w:szCs w:val="32"/>
        </w:rPr>
      </w:pPr>
      <w:r>
        <w:rPr>
          <w:rFonts w:ascii="仿宋_GB2312" w:eastAsia="仿宋_GB2312" w:hAnsi="仿宋" w:cs="仿宋" w:hint="eastAsia"/>
          <w:color w:val="333333"/>
          <w:sz w:val="32"/>
          <w:szCs w:val="32"/>
        </w:rPr>
        <w:t>无。</w:t>
      </w:r>
    </w:p>
    <w:p w:rsidR="0062164A" w:rsidRDefault="0062164A" w:rsidP="00715154">
      <w:pPr>
        <w:pStyle w:val="a6"/>
        <w:widowControl/>
        <w:shd w:val="clear" w:color="auto" w:fill="FFFFFF"/>
        <w:spacing w:before="0" w:beforeAutospacing="0" w:after="0" w:afterAutospacing="0" w:line="560" w:lineRule="exact"/>
        <w:ind w:firstLineChars="200" w:firstLine="640"/>
        <w:jc w:val="right"/>
        <w:rPr>
          <w:rFonts w:ascii="仿宋_GB2312" w:eastAsia="仿宋_GB2312" w:hAnsi="仿宋" w:cs="仿宋"/>
          <w:color w:val="333333"/>
          <w:sz w:val="32"/>
          <w:szCs w:val="32"/>
        </w:rPr>
      </w:pPr>
    </w:p>
    <w:p w:rsidR="0062164A" w:rsidRDefault="0062164A" w:rsidP="00715154">
      <w:pPr>
        <w:pStyle w:val="a6"/>
        <w:widowControl/>
        <w:shd w:val="clear" w:color="auto" w:fill="FFFFFF"/>
        <w:spacing w:before="0" w:beforeAutospacing="0" w:after="0" w:afterAutospacing="0" w:line="560" w:lineRule="exact"/>
        <w:ind w:firstLineChars="200" w:firstLine="640"/>
        <w:jc w:val="right"/>
        <w:rPr>
          <w:rFonts w:ascii="仿宋_GB2312" w:eastAsia="仿宋_GB2312" w:hAnsi="仿宋" w:cs="仿宋"/>
          <w:color w:val="333333"/>
          <w:sz w:val="32"/>
          <w:szCs w:val="32"/>
        </w:rPr>
      </w:pPr>
    </w:p>
    <w:p w:rsidR="0062164A" w:rsidRDefault="0062164A" w:rsidP="00715154">
      <w:pPr>
        <w:pStyle w:val="a6"/>
        <w:widowControl/>
        <w:shd w:val="clear" w:color="auto" w:fill="FFFFFF"/>
        <w:spacing w:before="0" w:beforeAutospacing="0" w:after="0" w:afterAutospacing="0" w:line="560" w:lineRule="exact"/>
        <w:ind w:firstLineChars="200" w:firstLine="640"/>
        <w:jc w:val="right"/>
        <w:rPr>
          <w:rFonts w:ascii="仿宋_GB2312" w:eastAsia="仿宋_GB2312" w:hAnsi="仿宋" w:cs="仿宋"/>
          <w:color w:val="333333"/>
          <w:sz w:val="32"/>
          <w:szCs w:val="32"/>
        </w:rPr>
      </w:pPr>
    </w:p>
    <w:p w:rsidR="0062164A" w:rsidRDefault="00E046CA" w:rsidP="00E046CA">
      <w:pPr>
        <w:pStyle w:val="a6"/>
        <w:widowControl/>
        <w:shd w:val="clear" w:color="auto" w:fill="FFFFFF"/>
        <w:spacing w:before="0" w:beforeAutospacing="0" w:after="0" w:afterAutospacing="0" w:line="560" w:lineRule="exact"/>
        <w:ind w:firstLineChars="200" w:firstLine="640"/>
        <w:jc w:val="right"/>
        <w:rPr>
          <w:rFonts w:ascii="仿宋_GB2312" w:eastAsia="仿宋_GB2312" w:hAnsi="仿宋" w:cs="仿宋"/>
          <w:color w:val="333333"/>
          <w:sz w:val="32"/>
          <w:szCs w:val="32"/>
        </w:rPr>
      </w:pPr>
      <w:r>
        <w:rPr>
          <w:rFonts w:ascii="仿宋_GB2312" w:eastAsia="仿宋_GB2312" w:hAnsi="仿宋" w:cs="仿宋" w:hint="eastAsia"/>
          <w:color w:val="333333"/>
          <w:sz w:val="32"/>
          <w:szCs w:val="32"/>
        </w:rPr>
        <w:t xml:space="preserve"> 天津市</w:t>
      </w:r>
      <w:r w:rsidR="0062164A">
        <w:rPr>
          <w:rFonts w:ascii="仿宋_GB2312" w:eastAsia="仿宋_GB2312" w:hAnsi="仿宋" w:cs="仿宋" w:hint="eastAsia"/>
          <w:color w:val="333333"/>
          <w:sz w:val="32"/>
          <w:szCs w:val="32"/>
        </w:rPr>
        <w:t>宝坻区气象局</w:t>
      </w:r>
    </w:p>
    <w:p w:rsidR="0062164A" w:rsidRPr="00646687" w:rsidRDefault="0062164A" w:rsidP="00E046CA">
      <w:pPr>
        <w:pStyle w:val="a6"/>
        <w:widowControl/>
        <w:shd w:val="clear" w:color="auto" w:fill="FFFFFF"/>
        <w:spacing w:before="0" w:beforeAutospacing="0" w:after="0" w:afterAutospacing="0" w:line="560" w:lineRule="exact"/>
        <w:ind w:right="160" w:firstLineChars="200" w:firstLine="640"/>
        <w:jc w:val="right"/>
        <w:rPr>
          <w:rFonts w:ascii="仿宋_GB2312" w:eastAsia="仿宋_GB2312" w:hAnsi="仿宋" w:cs="仿宋"/>
          <w:color w:val="333333"/>
          <w:sz w:val="32"/>
          <w:szCs w:val="32"/>
        </w:rPr>
      </w:pPr>
      <w:r>
        <w:rPr>
          <w:rFonts w:ascii="仿宋_GB2312" w:eastAsia="仿宋_GB2312" w:hAnsi="仿宋" w:cs="仿宋" w:hint="eastAsia"/>
          <w:color w:val="333333"/>
          <w:sz w:val="32"/>
          <w:szCs w:val="32"/>
        </w:rPr>
        <w:t>2022年1月1</w:t>
      </w:r>
      <w:r w:rsidR="00260D10">
        <w:rPr>
          <w:rFonts w:ascii="仿宋_GB2312" w:eastAsia="仿宋_GB2312" w:hAnsi="仿宋" w:cs="仿宋" w:hint="eastAsia"/>
          <w:color w:val="333333"/>
          <w:sz w:val="32"/>
          <w:szCs w:val="32"/>
        </w:rPr>
        <w:t>7</w:t>
      </w:r>
      <w:r>
        <w:rPr>
          <w:rFonts w:ascii="仿宋_GB2312" w:eastAsia="仿宋_GB2312" w:hAnsi="仿宋" w:cs="仿宋" w:hint="eastAsia"/>
          <w:color w:val="333333"/>
          <w:sz w:val="32"/>
          <w:szCs w:val="32"/>
        </w:rPr>
        <w:t>日</w:t>
      </w:r>
    </w:p>
    <w:p w:rsidR="00171B04" w:rsidRPr="0062164A" w:rsidRDefault="00171B04">
      <w:bookmarkStart w:id="0" w:name="_GoBack"/>
      <w:bookmarkEnd w:id="0"/>
    </w:p>
    <w:sectPr w:rsidR="00171B04" w:rsidRPr="0062164A" w:rsidSect="004A2F8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3B44" w:rsidRDefault="007C3B44" w:rsidP="0062164A">
      <w:r>
        <w:separator/>
      </w:r>
    </w:p>
  </w:endnote>
  <w:endnote w:type="continuationSeparator" w:id="1">
    <w:p w:rsidR="007C3B44" w:rsidRDefault="007C3B44" w:rsidP="0062164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altName w:val="Arial Unicode MS"/>
    <w:charset w:val="86"/>
    <w:family w:val="auto"/>
    <w:pitch w:val="default"/>
    <w:sig w:usb0="00000000" w:usb1="38CF7CFA" w:usb2="00000016" w:usb3="00000000" w:csb0="00040001" w:csb1="00000000"/>
  </w:font>
  <w:font w:name="Arial">
    <w:panose1 w:val="020B0604020202020204"/>
    <w:charset w:val="00"/>
    <w:family w:val="swiss"/>
    <w:pitch w:val="variable"/>
    <w:sig w:usb0="20002A87" w:usb1="80000000" w:usb2="00000008" w:usb3="00000000" w:csb0="000001FF"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3B44" w:rsidRDefault="007C3B44" w:rsidP="0062164A">
      <w:r>
        <w:separator/>
      </w:r>
    </w:p>
  </w:footnote>
  <w:footnote w:type="continuationSeparator" w:id="1">
    <w:p w:rsidR="007C3B44" w:rsidRDefault="007C3B44" w:rsidP="0062164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F29E4"/>
    <w:multiLevelType w:val="hybridMultilevel"/>
    <w:tmpl w:val="E9C03040"/>
    <w:lvl w:ilvl="0" w:tplc="4FCA721A">
      <w:numFmt w:val="decimal"/>
      <w:lvlText w:val="%1"/>
      <w:lvlJc w:val="left"/>
      <w:pPr>
        <w:ind w:left="360" w:hanging="360"/>
      </w:pPr>
      <w:rPr>
        <w:rFonts w:asciiTheme="minorHAnsi" w:cstheme="minorBidi" w:hint="default"/>
        <w:sz w:val="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DC35363"/>
    <w:multiLevelType w:val="hybridMultilevel"/>
    <w:tmpl w:val="BE8A2AD6"/>
    <w:lvl w:ilvl="0" w:tplc="AABA0BCA">
      <w:numFmt w:val="decimal"/>
      <w:lvlText w:val="%1"/>
      <w:lvlJc w:val="left"/>
      <w:pPr>
        <w:ind w:left="360" w:hanging="360"/>
      </w:pPr>
      <w:rPr>
        <w:rFonts w:asciiTheme="minorHAnsi" w:cstheme="minorBidi" w:hint="default"/>
        <w:sz w:val="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inkAnnotations="0"/>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3050"/>
    <w:rsid w:val="00171B04"/>
    <w:rsid w:val="00260D10"/>
    <w:rsid w:val="00284A62"/>
    <w:rsid w:val="003F14A5"/>
    <w:rsid w:val="004B6CCA"/>
    <w:rsid w:val="005A62C5"/>
    <w:rsid w:val="0062164A"/>
    <w:rsid w:val="006E2C59"/>
    <w:rsid w:val="007043AD"/>
    <w:rsid w:val="00715154"/>
    <w:rsid w:val="007B3050"/>
    <w:rsid w:val="007C3B44"/>
    <w:rsid w:val="00A122CB"/>
    <w:rsid w:val="00AB27E7"/>
    <w:rsid w:val="00BE54E3"/>
    <w:rsid w:val="00C14651"/>
    <w:rsid w:val="00E046CA"/>
    <w:rsid w:val="00E174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164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216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2164A"/>
    <w:rPr>
      <w:sz w:val="18"/>
      <w:szCs w:val="18"/>
    </w:rPr>
  </w:style>
  <w:style w:type="paragraph" w:styleId="a4">
    <w:name w:val="footer"/>
    <w:basedOn w:val="a"/>
    <w:link w:val="Char0"/>
    <w:uiPriority w:val="99"/>
    <w:unhideWhenUsed/>
    <w:rsid w:val="0062164A"/>
    <w:pPr>
      <w:tabs>
        <w:tab w:val="center" w:pos="4153"/>
        <w:tab w:val="right" w:pos="8306"/>
      </w:tabs>
      <w:snapToGrid w:val="0"/>
      <w:jc w:val="left"/>
    </w:pPr>
    <w:rPr>
      <w:sz w:val="18"/>
      <w:szCs w:val="18"/>
    </w:rPr>
  </w:style>
  <w:style w:type="character" w:customStyle="1" w:styleId="Char0">
    <w:name w:val="页脚 Char"/>
    <w:basedOn w:val="a0"/>
    <w:link w:val="a4"/>
    <w:uiPriority w:val="99"/>
    <w:rsid w:val="0062164A"/>
    <w:rPr>
      <w:sz w:val="18"/>
      <w:szCs w:val="18"/>
    </w:rPr>
  </w:style>
  <w:style w:type="paragraph" w:styleId="a5">
    <w:name w:val="List Paragraph"/>
    <w:basedOn w:val="a"/>
    <w:uiPriority w:val="34"/>
    <w:qFormat/>
    <w:rsid w:val="0062164A"/>
    <w:pPr>
      <w:ind w:firstLineChars="200" w:firstLine="420"/>
    </w:pPr>
  </w:style>
  <w:style w:type="paragraph" w:styleId="a6">
    <w:name w:val="Normal (Web)"/>
    <w:basedOn w:val="a"/>
    <w:uiPriority w:val="99"/>
    <w:unhideWhenUsed/>
    <w:rsid w:val="0062164A"/>
    <w:pPr>
      <w:spacing w:before="100" w:beforeAutospacing="1" w:after="100" w:afterAutospacing="1"/>
      <w:jc w:val="left"/>
    </w:pPr>
    <w:rPr>
      <w:rFonts w:ascii="Times New Roman" w:eastAsia="宋体" w:hAnsi="Times New Roman" w:cs="Times New Roman"/>
      <w:kern w:val="0"/>
      <w:sz w:val="24"/>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164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216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2164A"/>
    <w:rPr>
      <w:sz w:val="18"/>
      <w:szCs w:val="18"/>
    </w:rPr>
  </w:style>
  <w:style w:type="paragraph" w:styleId="a4">
    <w:name w:val="footer"/>
    <w:basedOn w:val="a"/>
    <w:link w:val="Char0"/>
    <w:uiPriority w:val="99"/>
    <w:unhideWhenUsed/>
    <w:rsid w:val="0062164A"/>
    <w:pPr>
      <w:tabs>
        <w:tab w:val="center" w:pos="4153"/>
        <w:tab w:val="right" w:pos="8306"/>
      </w:tabs>
      <w:snapToGrid w:val="0"/>
      <w:jc w:val="left"/>
    </w:pPr>
    <w:rPr>
      <w:sz w:val="18"/>
      <w:szCs w:val="18"/>
    </w:rPr>
  </w:style>
  <w:style w:type="character" w:customStyle="1" w:styleId="Char0">
    <w:name w:val="页脚 Char"/>
    <w:basedOn w:val="a0"/>
    <w:link w:val="a4"/>
    <w:uiPriority w:val="99"/>
    <w:rsid w:val="0062164A"/>
    <w:rPr>
      <w:sz w:val="18"/>
      <w:szCs w:val="18"/>
    </w:rPr>
  </w:style>
  <w:style w:type="paragraph" w:styleId="a5">
    <w:name w:val="List Paragraph"/>
    <w:basedOn w:val="a"/>
    <w:uiPriority w:val="34"/>
    <w:qFormat/>
    <w:rsid w:val="0062164A"/>
    <w:pPr>
      <w:ind w:firstLineChars="200" w:firstLine="420"/>
    </w:pPr>
  </w:style>
  <w:style w:type="paragraph" w:styleId="a6">
    <w:name w:val="Normal (Web)"/>
    <w:basedOn w:val="a"/>
    <w:uiPriority w:val="99"/>
    <w:unhideWhenUsed/>
    <w:rsid w:val="0062164A"/>
    <w:pPr>
      <w:spacing w:before="100" w:beforeAutospacing="1" w:after="100" w:afterAutospacing="1"/>
      <w:jc w:val="left"/>
    </w:pPr>
    <w:rPr>
      <w:rFonts w:ascii="Times New Roman" w:eastAsia="宋体" w:hAnsi="Times New Roman" w:cs="Times New Roman"/>
      <w:kern w:val="0"/>
      <w:sz w:val="24"/>
      <w:szCs w:val="21"/>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5</Pages>
  <Words>316</Words>
  <Characters>1805</Characters>
  <Application>Microsoft Office Word</Application>
  <DocSecurity>0</DocSecurity>
  <Lines>15</Lines>
  <Paragraphs>4</Paragraphs>
  <ScaleCrop>false</ScaleCrop>
  <Company>Lenovo</Company>
  <LinksUpToDate>false</LinksUpToDate>
  <CharactersWithSpaces>2117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气象台-1</dc:creator>
  <cp:lastModifiedBy>张新(拟稿)</cp:lastModifiedBy>
  <cp:revision>11</cp:revision>
  <dcterms:created xsi:type="dcterms:W3CDTF">2022-01-27T06:05:00Z</dcterms:created>
  <dcterms:modified xsi:type="dcterms:W3CDTF">2022-01-28T08:19:00Z</dcterms:modified>
</cp:coreProperties>
</file>