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F296C7"/>
    <w:p w14:paraId="7D7FE956">
      <w:pPr>
        <w:widowControl/>
        <w:shd w:val="clear" w:color="auto" w:fill="FFFFFF"/>
        <w:jc w:val="center"/>
        <w:rPr>
          <w:rFonts w:ascii="宋体" w:hAnsi="宋体" w:cs="宋体"/>
          <w:kern w:val="0"/>
          <w:sz w:val="24"/>
          <w:szCs w:val="24"/>
        </w:rPr>
      </w:pPr>
      <w:r>
        <w:rPr>
          <w:rFonts w:hint="eastAsia" w:ascii="宋体" w:hAnsi="宋体" w:eastAsia="宋体" w:cs="宋体"/>
          <w:b/>
          <w:bCs/>
          <w:kern w:val="0"/>
          <w:sz w:val="36"/>
          <w:szCs w:val="36"/>
        </w:rPr>
        <w:t>天津市气象部门</w:t>
      </w:r>
      <w:r>
        <w:rPr>
          <w:rFonts w:hint="eastAsia" w:ascii="宋体" w:hAnsi="宋体" w:eastAsia="宋体" w:cs="宋体"/>
          <w:b/>
          <w:bCs/>
          <w:kern w:val="0"/>
          <w:sz w:val="36"/>
          <w:szCs w:val="36"/>
          <w:lang w:eastAsia="zh-CN"/>
        </w:rPr>
        <w:t>2025</w:t>
      </w:r>
      <w:r>
        <w:rPr>
          <w:rFonts w:hint="eastAsia" w:ascii="宋体" w:hAnsi="宋体" w:eastAsia="宋体" w:cs="宋体"/>
          <w:b/>
          <w:bCs/>
          <w:kern w:val="0"/>
          <w:sz w:val="36"/>
          <w:szCs w:val="36"/>
        </w:rPr>
        <w:t>年政府信息公开工作年度报告</w:t>
      </w:r>
    </w:p>
    <w:p w14:paraId="69EB3241">
      <w:pPr>
        <w:widowControl/>
        <w:shd w:val="clear" w:color="auto" w:fill="FFFFFF"/>
        <w:ind w:firstLine="480"/>
        <w:rPr>
          <w:rFonts w:ascii="宋体" w:hAnsi="宋体" w:cs="宋体"/>
          <w:kern w:val="0"/>
          <w:sz w:val="24"/>
          <w:szCs w:val="24"/>
        </w:rPr>
      </w:pPr>
    </w:p>
    <w:p w14:paraId="5C057905">
      <w:pPr>
        <w:widowControl/>
        <w:shd w:val="clear" w:color="auto" w:fill="FFFFFF"/>
        <w:adjustRightInd w:val="0"/>
        <w:snapToGrid w:val="0"/>
        <w:spacing w:line="500" w:lineRule="exact"/>
        <w:ind w:firstLine="482"/>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本报告是根据《中华人民共和国政府信息公开条例》（以下称《条例》）、《国务院办公厅政府信息与政务公开办公室关于工作年度报告有关事项的通知》和中国气象局有关要求编制。本报告包括总体情况、主动公开政府信息情况、收到和处理政府信息公开申请情况、政府信息公开行政复议、行政诉讼情况、存在的主要问题及改进情况等方面。</w:t>
      </w:r>
    </w:p>
    <w:p w14:paraId="02B00CB2">
      <w:pPr>
        <w:widowControl/>
        <w:shd w:val="clear" w:color="auto" w:fill="FFFFFF"/>
        <w:adjustRightInd w:val="0"/>
        <w:snapToGrid w:val="0"/>
        <w:spacing w:line="500" w:lineRule="exact"/>
        <w:ind w:firstLine="482"/>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本报告中所列数据的统计期限自</w:t>
      </w:r>
      <w:r>
        <w:rPr>
          <w:rFonts w:hint="eastAsia" w:ascii="仿宋_GB2312" w:hAnsi="仿宋_GB2312" w:eastAsia="仿宋_GB2312" w:cs="仿宋_GB2312"/>
          <w:kern w:val="0"/>
          <w:sz w:val="24"/>
          <w:szCs w:val="24"/>
          <w:lang w:eastAsia="zh-CN"/>
        </w:rPr>
        <w:t>2025</w:t>
      </w:r>
      <w:r>
        <w:rPr>
          <w:rFonts w:hint="eastAsia" w:ascii="仿宋_GB2312" w:hAnsi="仿宋_GB2312" w:eastAsia="仿宋_GB2312" w:cs="仿宋_GB2312"/>
          <w:kern w:val="0"/>
          <w:sz w:val="24"/>
          <w:szCs w:val="24"/>
        </w:rPr>
        <w:t>年1月1日起至</w:t>
      </w:r>
      <w:r>
        <w:rPr>
          <w:rFonts w:hint="eastAsia" w:ascii="仿宋_GB2312" w:hAnsi="仿宋_GB2312" w:eastAsia="仿宋_GB2312" w:cs="仿宋_GB2312"/>
          <w:kern w:val="0"/>
          <w:sz w:val="24"/>
          <w:szCs w:val="24"/>
          <w:lang w:eastAsia="zh-CN"/>
        </w:rPr>
        <w:t>2025</w:t>
      </w:r>
      <w:r>
        <w:rPr>
          <w:rFonts w:hint="eastAsia" w:ascii="仿宋_GB2312" w:hAnsi="仿宋_GB2312" w:eastAsia="仿宋_GB2312" w:cs="仿宋_GB2312"/>
          <w:kern w:val="0"/>
          <w:sz w:val="24"/>
          <w:szCs w:val="24"/>
        </w:rPr>
        <w:t>年12月31日止。本报告的电子版可以在天津市气象局网站下载。如对本年度报告有任何疑问，请与天津市气象局办公室联系（地址：天津市河西区气象台路100号；邮编：300074；联系电话：022-23345802）。</w:t>
      </w:r>
    </w:p>
    <w:p w14:paraId="4D52289C">
      <w:pPr>
        <w:widowControl/>
        <w:shd w:val="clear" w:color="auto" w:fill="FFFFFF"/>
        <w:adjustRightInd w:val="0"/>
        <w:snapToGrid w:val="0"/>
        <w:spacing w:line="500" w:lineRule="exact"/>
        <w:ind w:firstLine="482"/>
        <w:rPr>
          <w:rFonts w:hint="eastAsia" w:ascii="黑体" w:hAnsi="黑体" w:eastAsia="黑体" w:cs="黑体"/>
          <w:b w:val="0"/>
          <w:bCs/>
          <w:kern w:val="0"/>
          <w:sz w:val="24"/>
          <w:szCs w:val="24"/>
        </w:rPr>
      </w:pPr>
      <w:r>
        <w:rPr>
          <w:rFonts w:hint="eastAsia" w:ascii="黑体" w:hAnsi="黑体" w:eastAsia="黑体" w:cs="黑体"/>
          <w:b w:val="0"/>
          <w:bCs/>
          <w:kern w:val="0"/>
          <w:sz w:val="24"/>
          <w:szCs w:val="24"/>
        </w:rPr>
        <w:t>一、总体情况</w:t>
      </w:r>
    </w:p>
    <w:p w14:paraId="505C477A">
      <w:pPr>
        <w:widowControl/>
        <w:shd w:val="clear" w:color="auto" w:fill="FFFFFF"/>
        <w:adjustRightInd w:val="0"/>
        <w:snapToGrid w:val="0"/>
        <w:spacing w:line="500" w:lineRule="exact"/>
        <w:ind w:firstLine="482"/>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lang w:eastAsia="zh-CN"/>
        </w:rPr>
        <w:t>2025</w:t>
      </w:r>
      <w:r>
        <w:rPr>
          <w:rFonts w:hint="eastAsia" w:ascii="仿宋_GB2312" w:hAnsi="仿宋_GB2312" w:eastAsia="仿宋_GB2312" w:cs="仿宋_GB2312"/>
          <w:kern w:val="0"/>
          <w:sz w:val="24"/>
          <w:szCs w:val="24"/>
        </w:rPr>
        <w:t>年，天津市气象局以习近平新时代中国特色社会主义思想为指导，认真学习贯彻党的二十大精神</w:t>
      </w:r>
      <w:r>
        <w:rPr>
          <w:rFonts w:hint="eastAsia" w:ascii="仿宋_GB2312" w:hAnsi="仿宋_GB2312" w:eastAsia="仿宋_GB2312" w:cs="仿宋_GB2312"/>
          <w:kern w:val="0"/>
          <w:sz w:val="24"/>
          <w:szCs w:val="24"/>
          <w:lang w:eastAsia="zh-CN"/>
        </w:rPr>
        <w:t>和二十届历次全会精神</w:t>
      </w:r>
      <w:r>
        <w:rPr>
          <w:rFonts w:hint="eastAsia" w:ascii="仿宋_GB2312" w:hAnsi="仿宋_GB2312" w:eastAsia="仿宋_GB2312" w:cs="仿宋_GB2312"/>
          <w:kern w:val="0"/>
          <w:sz w:val="24"/>
          <w:szCs w:val="24"/>
        </w:rPr>
        <w:t>，落实中国气象局、市委市政府关于政务公开工作的部署，紧紧围绕全市气象部门中心工作和公众对气象工作的关切，坚持统筹兼顾、突出重点，着力提升政务公开质量，全市气象部门政府信息公开工作质量和水平得到不断提升。</w:t>
      </w:r>
    </w:p>
    <w:p w14:paraId="51121E6A">
      <w:pPr>
        <w:widowControl/>
        <w:shd w:val="clear" w:color="auto" w:fill="FFFFFF"/>
        <w:adjustRightInd w:val="0"/>
        <w:snapToGrid w:val="0"/>
        <w:spacing w:line="500" w:lineRule="exact"/>
        <w:ind w:firstLine="482"/>
        <w:rPr>
          <w:rFonts w:ascii="楷体_GB2312" w:hAnsi="宋体" w:eastAsia="楷体_GB2312" w:cs="宋体"/>
          <w:b/>
          <w:bCs/>
          <w:kern w:val="0"/>
          <w:sz w:val="24"/>
          <w:szCs w:val="24"/>
        </w:rPr>
      </w:pPr>
      <w:r>
        <w:rPr>
          <w:rFonts w:hint="eastAsia" w:ascii="楷体_GB2312" w:hAnsi="宋体" w:eastAsia="楷体_GB2312" w:cs="宋体"/>
          <w:b/>
          <w:bCs/>
          <w:kern w:val="0"/>
          <w:sz w:val="24"/>
          <w:szCs w:val="24"/>
        </w:rPr>
        <w:t>（一）强化政务公开工作组织领导</w:t>
      </w:r>
    </w:p>
    <w:p w14:paraId="4E986AA4">
      <w:pPr>
        <w:widowControl/>
        <w:shd w:val="clear" w:color="auto" w:fill="FFFFFF"/>
        <w:adjustRightInd w:val="0"/>
        <w:snapToGrid w:val="0"/>
        <w:spacing w:line="500" w:lineRule="exact"/>
        <w:ind w:firstLine="482"/>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天津市气象局高度重视政府信息公开工作，一是及时传达贯彻中国气象局政府信息公开工作有关文件精神，研究部署政府信息公开工作，建立了分管领导主抓、办公室具体负责、各处室密切配合的工作机制；二是加强政务公开与气象现代化、机关效能、依法行政等相关工作的协同配合，多措并举推进政务公开工作水平稳步提升；三是结合工作实际进一步完善政府信息公开指南内容，细化公开范围和目录，方便公众查阅和获取；四是督促强化保密审查工作，切实落实保密审查责任，有效保障了国家秘密安全。</w:t>
      </w:r>
    </w:p>
    <w:p w14:paraId="27B9FAFE">
      <w:pPr>
        <w:widowControl/>
        <w:shd w:val="clear" w:color="auto" w:fill="FFFFFF"/>
        <w:adjustRightInd w:val="0"/>
        <w:snapToGrid w:val="0"/>
        <w:spacing w:line="500" w:lineRule="exact"/>
        <w:ind w:firstLine="482"/>
        <w:rPr>
          <w:rFonts w:hint="eastAsia" w:ascii="楷体_GB2312" w:hAnsi="宋体" w:eastAsia="楷体_GB2312" w:cs="宋体"/>
          <w:b/>
          <w:bCs/>
          <w:kern w:val="0"/>
          <w:sz w:val="24"/>
          <w:szCs w:val="24"/>
        </w:rPr>
      </w:pPr>
      <w:r>
        <w:rPr>
          <w:rFonts w:hint="eastAsia" w:ascii="楷体_GB2312" w:hAnsi="宋体" w:eastAsia="楷体_GB2312" w:cs="宋体"/>
          <w:b/>
          <w:bCs/>
          <w:kern w:val="0"/>
          <w:sz w:val="24"/>
          <w:szCs w:val="24"/>
        </w:rPr>
        <w:t>（二）公开的主要内容和形式</w:t>
      </w:r>
    </w:p>
    <w:p w14:paraId="359F36DB">
      <w:pPr>
        <w:widowControl/>
        <w:shd w:val="clear" w:color="auto" w:fill="FFFFFF"/>
        <w:adjustRightInd w:val="0"/>
        <w:snapToGrid w:val="0"/>
        <w:spacing w:line="500" w:lineRule="exact"/>
        <w:ind w:firstLine="482"/>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lang w:eastAsia="zh-CN"/>
        </w:rPr>
        <w:t>2025</w:t>
      </w:r>
      <w:r>
        <w:rPr>
          <w:rFonts w:hint="eastAsia" w:ascii="仿宋_GB2312" w:hAnsi="仿宋_GB2312" w:eastAsia="仿宋_GB2312" w:cs="仿宋_GB2312"/>
          <w:kern w:val="0"/>
          <w:sz w:val="24"/>
          <w:szCs w:val="24"/>
        </w:rPr>
        <w:t>年以来，天津市气象局通过门户网站、微博等渠道，广泛公开我市气象部门相关部门概况、领导信息、公开办法、公开指南、公开目录、权责清单、公共服务、公众留言、局长信箱等内容，并积极回应社会关切，及时发布社会企业和群众所需的相关信息。</w:t>
      </w:r>
    </w:p>
    <w:p w14:paraId="0006A845">
      <w:pPr>
        <w:widowControl/>
        <w:shd w:val="clear" w:color="auto" w:fill="FFFFFF"/>
        <w:adjustRightInd w:val="0"/>
        <w:snapToGrid w:val="0"/>
        <w:spacing w:line="500" w:lineRule="exact"/>
        <w:ind w:firstLine="482"/>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1.部门网站。</w:t>
      </w:r>
      <w:r>
        <w:rPr>
          <w:rFonts w:hint="eastAsia" w:ascii="仿宋_GB2312" w:hAnsi="仿宋_GB2312" w:eastAsia="仿宋_GB2312" w:cs="仿宋_GB2312"/>
          <w:kern w:val="0"/>
          <w:sz w:val="24"/>
          <w:szCs w:val="24"/>
          <w:lang w:eastAsia="zh-CN"/>
        </w:rPr>
        <w:t>2025</w:t>
      </w:r>
      <w:r>
        <w:rPr>
          <w:rFonts w:hint="eastAsia" w:ascii="仿宋_GB2312" w:hAnsi="仿宋_GB2312" w:eastAsia="仿宋_GB2312" w:cs="仿宋_GB2312"/>
          <w:kern w:val="0"/>
          <w:sz w:val="24"/>
          <w:szCs w:val="24"/>
        </w:rPr>
        <w:t>年，天津市气象局按照气象部门政府信息公开工作有关要求，在部门网站规范设置了“政府信息公开”栏目，该栏目下设“政府信息公开指南”“政府信息公开制度”“法定主动公开内容”“依申请公开”“政府信息公开年报”等子栏目，公众可通过专栏查阅和检索天津市气象局主动公开信息内容，并下载依申请公开表格，也可在线进行依申请公开。天津市气象局门户网站及时对</w:t>
      </w:r>
      <w:r>
        <w:rPr>
          <w:rFonts w:hint="eastAsia" w:ascii="仿宋_GB2312" w:hAnsi="仿宋_GB2312" w:eastAsia="仿宋_GB2312" w:cs="仿宋_GB2312"/>
          <w:kern w:val="0"/>
          <w:sz w:val="24"/>
          <w:szCs w:val="24"/>
          <w:lang w:eastAsia="zh-CN"/>
        </w:rPr>
        <w:t>八项规定学习教育、二十届四中全会精神、</w:t>
      </w:r>
      <w:r>
        <w:rPr>
          <w:rFonts w:hint="eastAsia" w:ascii="仿宋_GB2312" w:hAnsi="仿宋_GB2312" w:eastAsia="仿宋_GB2312" w:cs="仿宋_GB2312"/>
          <w:kern w:val="0"/>
          <w:sz w:val="24"/>
          <w:szCs w:val="24"/>
        </w:rPr>
        <w:t>汛期气象服务、灾害天气预报服务和“3·23世界气象日”“5·12防灾减灾日”等活动进行了宣传。在门户网站开设“高温天气”栏目，每年6至9月发布全市高温天气统计数据，为劳动者及时享受高温福利和补贴提供便利。</w:t>
      </w:r>
    </w:p>
    <w:p w14:paraId="543045B3">
      <w:pPr>
        <w:widowControl/>
        <w:shd w:val="clear" w:color="auto" w:fill="FFFFFF"/>
        <w:adjustRightInd w:val="0"/>
        <w:snapToGrid w:val="0"/>
        <w:spacing w:line="500" w:lineRule="exact"/>
        <w:ind w:firstLine="482"/>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新闻媒体。修订完善宣传工作和舆情监测处置管理办法，持续宣传习近平总书记重要指示精神落实举措及气象高质量发展成就。联合新华社开展“世界气象日”主题宣传，制作2部科普视频全平台播放1141万人次；邀请4位新媒体大V共创6部视频，获主流媒体发布。围绕极端天气启动“一过程一策”科普联动20余次。全年获主流媒体报道500余次，9次登上《天津新闻》，天津日报2次推出“气象专版”。</w:t>
      </w:r>
    </w:p>
    <w:p w14:paraId="6DDF70E9">
      <w:pPr>
        <w:widowControl/>
        <w:shd w:val="clear" w:color="auto" w:fill="FFFFFF"/>
        <w:adjustRightInd w:val="0"/>
        <w:snapToGrid w:val="0"/>
        <w:spacing w:line="500" w:lineRule="exact"/>
        <w:ind w:firstLine="482"/>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3.新媒体。为便于公众获取天津市气象局相关信息，我局还开办了“天津气象”官方微博、微信，及时发布政务和气象信息，其中，政务微博现有粉丝177.</w:t>
      </w:r>
      <w:r>
        <w:rPr>
          <w:rFonts w:hint="eastAsia" w:ascii="仿宋_GB2312" w:hAnsi="仿宋_GB2312" w:eastAsia="仿宋_GB2312" w:cs="仿宋_GB2312"/>
          <w:kern w:val="0"/>
          <w:sz w:val="24"/>
          <w:szCs w:val="24"/>
          <w:lang w:val="en-US" w:eastAsia="zh-CN"/>
        </w:rPr>
        <w:t>2</w:t>
      </w:r>
      <w:r>
        <w:rPr>
          <w:rFonts w:hint="eastAsia" w:ascii="仿宋_GB2312" w:hAnsi="仿宋_GB2312" w:eastAsia="仿宋_GB2312" w:cs="仿宋_GB2312"/>
          <w:kern w:val="0"/>
          <w:sz w:val="24"/>
          <w:szCs w:val="24"/>
        </w:rPr>
        <w:t>万，发布信息</w:t>
      </w:r>
      <w:r>
        <w:rPr>
          <w:rFonts w:hint="eastAsia" w:ascii="仿宋_GB2312" w:hAnsi="仿宋_GB2312" w:eastAsia="仿宋_GB2312" w:cs="仿宋_GB2312"/>
          <w:kern w:val="0"/>
          <w:sz w:val="24"/>
          <w:szCs w:val="24"/>
          <w:lang w:val="en-US" w:eastAsia="zh-CN"/>
        </w:rPr>
        <w:t>6316</w:t>
      </w:r>
      <w:r>
        <w:rPr>
          <w:rFonts w:hint="eastAsia" w:ascii="仿宋_GB2312" w:hAnsi="仿宋_GB2312" w:eastAsia="仿宋_GB2312" w:cs="仿宋_GB2312"/>
          <w:kern w:val="0"/>
          <w:sz w:val="24"/>
          <w:szCs w:val="24"/>
        </w:rPr>
        <w:t>条，政务微信订阅达</w:t>
      </w:r>
      <w:r>
        <w:rPr>
          <w:rFonts w:hint="eastAsia" w:ascii="仿宋_GB2312" w:hAnsi="仿宋_GB2312" w:eastAsia="仿宋_GB2312" w:cs="仿宋_GB2312"/>
          <w:kern w:val="0"/>
          <w:sz w:val="24"/>
          <w:szCs w:val="24"/>
          <w:lang w:val="en-US" w:eastAsia="zh-CN"/>
        </w:rPr>
        <w:t>12.9</w:t>
      </w:r>
      <w:r>
        <w:rPr>
          <w:rFonts w:hint="eastAsia" w:ascii="仿宋_GB2312" w:hAnsi="仿宋_GB2312" w:eastAsia="仿宋_GB2312" w:cs="仿宋_GB2312"/>
          <w:kern w:val="0"/>
          <w:sz w:val="24"/>
          <w:szCs w:val="24"/>
        </w:rPr>
        <w:t>万，发布信息</w:t>
      </w:r>
      <w:r>
        <w:rPr>
          <w:rFonts w:hint="eastAsia" w:ascii="仿宋_GB2312" w:hAnsi="仿宋_GB2312" w:eastAsia="仿宋_GB2312" w:cs="仿宋_GB2312"/>
          <w:kern w:val="0"/>
          <w:sz w:val="24"/>
          <w:szCs w:val="24"/>
          <w:lang w:val="en-US" w:eastAsia="zh-CN"/>
        </w:rPr>
        <w:t>1416</w:t>
      </w:r>
      <w:r>
        <w:rPr>
          <w:rFonts w:hint="eastAsia" w:ascii="仿宋_GB2312" w:hAnsi="仿宋_GB2312" w:eastAsia="仿宋_GB2312" w:cs="仿宋_GB2312"/>
          <w:kern w:val="0"/>
          <w:sz w:val="24"/>
          <w:szCs w:val="24"/>
        </w:rPr>
        <w:t>条。</w:t>
      </w:r>
    </w:p>
    <w:p w14:paraId="0F6ADFFF">
      <w:pPr>
        <w:widowControl/>
        <w:shd w:val="clear" w:color="auto" w:fill="FFFFFF"/>
        <w:adjustRightInd w:val="0"/>
        <w:snapToGrid w:val="0"/>
        <w:spacing w:line="500" w:lineRule="exact"/>
        <w:ind w:firstLine="482"/>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4.其他。以科普日、科技周、中国农民丰收节等为契机，紧密围绕气象科普三下乡、气象现代化设备展览、气象科普进军营等重点线下活动，开展面向全体市民的科普宣传线下活动。</w:t>
      </w:r>
    </w:p>
    <w:p w14:paraId="03BD548D">
      <w:pPr>
        <w:widowControl/>
        <w:shd w:val="clear" w:color="auto" w:fill="FFFFFF"/>
        <w:adjustRightInd w:val="0"/>
        <w:snapToGrid w:val="0"/>
        <w:spacing w:line="500" w:lineRule="exact"/>
        <w:ind w:firstLine="482"/>
        <w:rPr>
          <w:rFonts w:ascii="宋体" w:hAnsi="宋体" w:eastAsia="宋体" w:cs="宋体"/>
          <w:kern w:val="0"/>
          <w:sz w:val="24"/>
          <w:szCs w:val="24"/>
        </w:rPr>
      </w:pPr>
    </w:p>
    <w:p w14:paraId="047816E2">
      <w:pPr>
        <w:widowControl/>
        <w:shd w:val="clear" w:color="auto" w:fill="FFFFFF"/>
        <w:adjustRightInd w:val="0"/>
        <w:snapToGrid w:val="0"/>
        <w:spacing w:line="500" w:lineRule="exact"/>
        <w:ind w:firstLine="482"/>
        <w:rPr>
          <w:rFonts w:hint="eastAsia" w:ascii="宋体" w:hAnsi="宋体" w:eastAsia="宋体" w:cs="宋体"/>
          <w:b/>
          <w:bCs/>
          <w:kern w:val="0"/>
          <w:sz w:val="24"/>
          <w:szCs w:val="24"/>
          <w:highlight w:val="yellow"/>
        </w:rPr>
      </w:pPr>
      <w:r>
        <w:rPr>
          <w:rFonts w:hint="eastAsia" w:ascii="黑体" w:hAnsi="黑体" w:eastAsia="黑体" w:cs="黑体"/>
          <w:b w:val="0"/>
          <w:bCs/>
          <w:kern w:val="0"/>
          <w:sz w:val="24"/>
          <w:szCs w:val="24"/>
        </w:rPr>
        <w:t>二、主动公开政府信息情况</w:t>
      </w:r>
    </w:p>
    <w:tbl>
      <w:tblPr>
        <w:tblStyle w:val="5"/>
        <w:tblW w:w="9740" w:type="dxa"/>
        <w:jc w:val="center"/>
        <w:tblLayout w:type="autofit"/>
        <w:tblCellMar>
          <w:top w:w="0" w:type="dxa"/>
          <w:left w:w="0" w:type="dxa"/>
          <w:bottom w:w="0" w:type="dxa"/>
          <w:right w:w="0" w:type="dxa"/>
        </w:tblCellMar>
      </w:tblPr>
      <w:tblGrid>
        <w:gridCol w:w="2435"/>
        <w:gridCol w:w="2435"/>
        <w:gridCol w:w="2435"/>
        <w:gridCol w:w="2435"/>
      </w:tblGrid>
      <w:tr w14:paraId="0C37BB6E">
        <w:tblPrEx>
          <w:tblCellMar>
            <w:top w:w="0" w:type="dxa"/>
            <w:left w:w="0" w:type="dxa"/>
            <w:bottom w:w="0" w:type="dxa"/>
            <w:right w:w="0"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1DB5E849">
            <w:pPr>
              <w:widowControl/>
              <w:jc w:val="center"/>
              <w:rPr>
                <w:rFonts w:ascii="宋体" w:hAnsi="宋体" w:cs="宋体"/>
                <w:kern w:val="0"/>
                <w:sz w:val="24"/>
                <w:szCs w:val="24"/>
              </w:rPr>
            </w:pPr>
            <w:r>
              <w:rPr>
                <w:rFonts w:hint="eastAsia" w:ascii="宋体" w:hAnsi="宋体" w:eastAsia="宋体" w:cs="宋体"/>
                <w:kern w:val="0"/>
                <w:sz w:val="20"/>
                <w:szCs w:val="20"/>
              </w:rPr>
              <w:t>第二十条第（一）项</w:t>
            </w:r>
          </w:p>
        </w:tc>
      </w:tr>
      <w:tr w14:paraId="1C56D568">
        <w:tblPrEx>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tcMar>
              <w:top w:w="0" w:type="dxa"/>
              <w:left w:w="57" w:type="dxa"/>
              <w:bottom w:w="0" w:type="dxa"/>
              <w:right w:w="57" w:type="dxa"/>
            </w:tcMar>
            <w:vAlign w:val="center"/>
          </w:tcPr>
          <w:p w14:paraId="62A6EEA7">
            <w:pPr>
              <w:widowControl/>
              <w:jc w:val="center"/>
              <w:rPr>
                <w:rFonts w:ascii="宋体" w:hAnsi="宋体" w:cs="宋体"/>
                <w:kern w:val="0"/>
                <w:sz w:val="24"/>
                <w:szCs w:val="24"/>
              </w:rPr>
            </w:pPr>
            <w:r>
              <w:rPr>
                <w:rFonts w:hint="eastAsia" w:ascii="宋体" w:hAnsi="宋体" w:eastAsia="宋体" w:cs="宋体"/>
                <w:kern w:val="0"/>
                <w:sz w:val="20"/>
                <w:szCs w:val="20"/>
              </w:rPr>
              <w:t>信息内容</w:t>
            </w:r>
          </w:p>
        </w:tc>
        <w:tc>
          <w:tcPr>
            <w:tcW w:w="2435" w:type="dxa"/>
            <w:tcBorders>
              <w:top w:val="single" w:color="auto" w:sz="8" w:space="0"/>
              <w:left w:val="nil"/>
              <w:bottom w:val="single" w:color="auto" w:sz="8" w:space="0"/>
              <w:right w:val="single" w:color="auto" w:sz="8" w:space="0"/>
            </w:tcBorders>
            <w:tcMar>
              <w:top w:w="0" w:type="dxa"/>
              <w:left w:w="57" w:type="dxa"/>
              <w:bottom w:w="0" w:type="dxa"/>
              <w:right w:w="57" w:type="dxa"/>
            </w:tcMar>
            <w:vAlign w:val="center"/>
          </w:tcPr>
          <w:p w14:paraId="23AF3B1E">
            <w:pPr>
              <w:widowControl/>
              <w:jc w:val="center"/>
              <w:rPr>
                <w:rFonts w:ascii="宋体" w:hAnsi="宋体" w:cs="宋体"/>
                <w:kern w:val="0"/>
                <w:sz w:val="24"/>
                <w:szCs w:val="24"/>
              </w:rPr>
            </w:pPr>
            <w:r>
              <w:rPr>
                <w:rFonts w:hint="eastAsia" w:ascii="宋体" w:hAnsi="宋体" w:eastAsia="宋体" w:cs="宋体"/>
                <w:kern w:val="0"/>
                <w:sz w:val="20"/>
                <w:szCs w:val="20"/>
              </w:rPr>
              <w:t>本年</w:t>
            </w:r>
            <w:r>
              <w:rPr>
                <w:rFonts w:ascii="宋体" w:hAnsi="宋体" w:eastAsia="宋体" w:cs="宋体"/>
                <w:kern w:val="0"/>
                <w:sz w:val="20"/>
                <w:szCs w:val="20"/>
              </w:rPr>
              <w:t>制</w:t>
            </w:r>
            <w:r>
              <w:rPr>
                <w:rFonts w:hint="eastAsia" w:ascii="宋体" w:hAnsi="宋体" w:eastAsia="宋体" w:cs="宋体"/>
                <w:kern w:val="0"/>
                <w:sz w:val="20"/>
                <w:szCs w:val="20"/>
              </w:rPr>
              <w:t>发件</w:t>
            </w:r>
            <w:r>
              <w:rPr>
                <w:rFonts w:ascii="宋体" w:hAnsi="宋体" w:eastAsia="宋体" w:cs="宋体"/>
                <w:kern w:val="0"/>
                <w:sz w:val="20"/>
                <w:szCs w:val="20"/>
              </w:rPr>
              <w:t>数</w:t>
            </w:r>
          </w:p>
        </w:tc>
        <w:tc>
          <w:tcPr>
            <w:tcW w:w="2435" w:type="dxa"/>
            <w:tcBorders>
              <w:top w:val="single" w:color="auto" w:sz="8" w:space="0"/>
              <w:left w:val="nil"/>
              <w:bottom w:val="single" w:color="auto" w:sz="8" w:space="0"/>
              <w:right w:val="single" w:color="auto" w:sz="8" w:space="0"/>
            </w:tcBorders>
            <w:tcMar>
              <w:top w:w="0" w:type="dxa"/>
              <w:left w:w="57" w:type="dxa"/>
              <w:bottom w:w="0" w:type="dxa"/>
              <w:right w:w="57" w:type="dxa"/>
            </w:tcMar>
            <w:vAlign w:val="center"/>
          </w:tcPr>
          <w:p w14:paraId="1347327C">
            <w:pPr>
              <w:widowControl/>
              <w:jc w:val="center"/>
              <w:rPr>
                <w:rFonts w:ascii="宋体" w:hAnsi="宋体" w:cs="宋体"/>
                <w:kern w:val="0"/>
                <w:sz w:val="24"/>
                <w:szCs w:val="24"/>
              </w:rPr>
            </w:pPr>
            <w:r>
              <w:rPr>
                <w:rFonts w:hint="eastAsia" w:ascii="宋体" w:hAnsi="宋体" w:eastAsia="宋体" w:cs="宋体"/>
                <w:kern w:val="0"/>
                <w:sz w:val="20"/>
                <w:szCs w:val="20"/>
              </w:rPr>
              <w:t>本年废止件数</w:t>
            </w:r>
          </w:p>
        </w:tc>
        <w:tc>
          <w:tcPr>
            <w:tcW w:w="2435" w:type="dxa"/>
            <w:tcBorders>
              <w:top w:val="single" w:color="auto" w:sz="8" w:space="0"/>
              <w:left w:val="nil"/>
              <w:bottom w:val="single" w:color="auto" w:sz="8" w:space="0"/>
              <w:right w:val="single" w:color="auto" w:sz="8" w:space="0"/>
            </w:tcBorders>
            <w:tcMar>
              <w:top w:w="0" w:type="dxa"/>
              <w:left w:w="57" w:type="dxa"/>
              <w:bottom w:w="0" w:type="dxa"/>
              <w:right w:w="57" w:type="dxa"/>
            </w:tcMar>
            <w:vAlign w:val="center"/>
          </w:tcPr>
          <w:p w14:paraId="174CD817">
            <w:pPr>
              <w:widowControl/>
              <w:jc w:val="center"/>
              <w:rPr>
                <w:rFonts w:ascii="宋体" w:hAnsi="宋体" w:cs="宋体"/>
                <w:kern w:val="0"/>
                <w:sz w:val="24"/>
                <w:szCs w:val="24"/>
              </w:rPr>
            </w:pPr>
            <w:r>
              <w:rPr>
                <w:rFonts w:hint="eastAsia" w:ascii="宋体" w:hAnsi="宋体" w:eastAsia="宋体" w:cs="宋体"/>
                <w:kern w:val="0"/>
                <w:sz w:val="20"/>
                <w:szCs w:val="20"/>
              </w:rPr>
              <w:t>现行有效件</w:t>
            </w:r>
            <w:r>
              <w:rPr>
                <w:rFonts w:ascii="宋体" w:hAnsi="宋体" w:eastAsia="宋体" w:cs="宋体"/>
                <w:kern w:val="0"/>
                <w:sz w:val="20"/>
                <w:szCs w:val="20"/>
              </w:rPr>
              <w:t>数</w:t>
            </w:r>
          </w:p>
        </w:tc>
      </w:tr>
      <w:tr w14:paraId="543F1894">
        <w:tblPrEx>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tcMar>
              <w:top w:w="0" w:type="dxa"/>
              <w:left w:w="57" w:type="dxa"/>
              <w:bottom w:w="0" w:type="dxa"/>
              <w:right w:w="57" w:type="dxa"/>
            </w:tcMar>
            <w:vAlign w:val="center"/>
          </w:tcPr>
          <w:p w14:paraId="186E2562">
            <w:pPr>
              <w:widowControl/>
              <w:jc w:val="left"/>
              <w:rPr>
                <w:rFonts w:ascii="宋体" w:hAnsi="宋体" w:cs="宋体"/>
                <w:kern w:val="0"/>
                <w:sz w:val="24"/>
                <w:szCs w:val="24"/>
              </w:rPr>
            </w:pPr>
            <w:r>
              <w:rPr>
                <w:rFonts w:hint="eastAsia" w:ascii="宋体" w:hAnsi="宋体" w:eastAsia="宋体" w:cs="宋体"/>
                <w:kern w:val="0"/>
                <w:sz w:val="20"/>
                <w:szCs w:val="20"/>
              </w:rPr>
              <w:t>规章</w:t>
            </w:r>
          </w:p>
        </w:tc>
        <w:tc>
          <w:tcPr>
            <w:tcW w:w="2435" w:type="dxa"/>
            <w:tcBorders>
              <w:top w:val="nil"/>
              <w:left w:val="nil"/>
              <w:bottom w:val="single" w:color="auto" w:sz="8" w:space="0"/>
              <w:right w:val="single" w:color="auto" w:sz="8" w:space="0"/>
            </w:tcBorders>
            <w:tcMar>
              <w:top w:w="0" w:type="dxa"/>
              <w:left w:w="57" w:type="dxa"/>
              <w:bottom w:w="0" w:type="dxa"/>
              <w:right w:w="57" w:type="dxa"/>
            </w:tcMar>
            <w:vAlign w:val="center"/>
          </w:tcPr>
          <w:p w14:paraId="605212EF">
            <w:pPr>
              <w:widowControl/>
              <w:jc w:val="center"/>
              <w:rPr>
                <w:rFonts w:ascii="宋体" w:hAnsi="宋体" w:cs="宋体"/>
                <w:kern w:val="0"/>
                <w:sz w:val="24"/>
                <w:szCs w:val="24"/>
              </w:rPr>
            </w:pPr>
            <w:r>
              <w:rPr>
                <w:rFonts w:hint="eastAsia" w:ascii="宋体" w:hAnsi="宋体" w:eastAsia="宋体" w:cs="宋体"/>
                <w:kern w:val="0"/>
                <w:sz w:val="20"/>
                <w:szCs w:val="20"/>
              </w:rPr>
              <w:t>0</w:t>
            </w:r>
          </w:p>
        </w:tc>
        <w:tc>
          <w:tcPr>
            <w:tcW w:w="2435" w:type="dxa"/>
            <w:tcBorders>
              <w:top w:val="nil"/>
              <w:left w:val="nil"/>
              <w:bottom w:val="single" w:color="auto" w:sz="8" w:space="0"/>
              <w:right w:val="single" w:color="auto" w:sz="8" w:space="0"/>
            </w:tcBorders>
            <w:tcMar>
              <w:top w:w="0" w:type="dxa"/>
              <w:left w:w="57" w:type="dxa"/>
              <w:bottom w:w="0" w:type="dxa"/>
              <w:right w:w="57" w:type="dxa"/>
            </w:tcMar>
            <w:vAlign w:val="center"/>
          </w:tcPr>
          <w:p w14:paraId="1C8FD096">
            <w:pPr>
              <w:widowControl/>
              <w:jc w:val="center"/>
              <w:rPr>
                <w:rFonts w:ascii="宋体" w:hAnsi="宋体" w:cs="宋体"/>
                <w:kern w:val="0"/>
                <w:sz w:val="24"/>
                <w:szCs w:val="24"/>
              </w:rPr>
            </w:pPr>
            <w:r>
              <w:rPr>
                <w:rFonts w:hint="eastAsia" w:ascii="宋体" w:hAnsi="宋体" w:eastAsia="宋体" w:cs="宋体"/>
                <w:kern w:val="0"/>
                <w:sz w:val="20"/>
                <w:szCs w:val="20"/>
              </w:rPr>
              <w:t>0</w:t>
            </w:r>
          </w:p>
        </w:tc>
        <w:tc>
          <w:tcPr>
            <w:tcW w:w="2435" w:type="dxa"/>
            <w:tcBorders>
              <w:top w:val="nil"/>
              <w:left w:val="nil"/>
              <w:bottom w:val="single" w:color="auto" w:sz="8" w:space="0"/>
              <w:right w:val="single" w:color="auto" w:sz="8" w:space="0"/>
            </w:tcBorders>
            <w:tcMar>
              <w:top w:w="0" w:type="dxa"/>
              <w:left w:w="57" w:type="dxa"/>
              <w:bottom w:w="0" w:type="dxa"/>
              <w:right w:w="57" w:type="dxa"/>
            </w:tcMar>
            <w:vAlign w:val="center"/>
          </w:tcPr>
          <w:p w14:paraId="12F4A98D">
            <w:pPr>
              <w:widowControl/>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2</w:t>
            </w:r>
          </w:p>
        </w:tc>
      </w:tr>
      <w:tr w14:paraId="428AB727">
        <w:tblPrEx>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tcMar>
              <w:top w:w="0" w:type="dxa"/>
              <w:left w:w="57" w:type="dxa"/>
              <w:bottom w:w="0" w:type="dxa"/>
              <w:right w:w="57" w:type="dxa"/>
            </w:tcMar>
            <w:vAlign w:val="center"/>
          </w:tcPr>
          <w:p w14:paraId="63A083B8">
            <w:pPr>
              <w:widowControl/>
              <w:jc w:val="left"/>
              <w:rPr>
                <w:rFonts w:ascii="宋体" w:hAnsi="宋体" w:cs="宋体"/>
                <w:kern w:val="0"/>
                <w:sz w:val="24"/>
                <w:szCs w:val="24"/>
              </w:rPr>
            </w:pPr>
            <w:r>
              <w:rPr>
                <w:rFonts w:hint="eastAsia" w:ascii="宋体" w:hAnsi="宋体" w:eastAsia="宋体" w:cs="宋体"/>
                <w:kern w:val="0"/>
                <w:sz w:val="20"/>
                <w:szCs w:val="20"/>
              </w:rPr>
              <w:t>行政规范性文件</w:t>
            </w:r>
          </w:p>
        </w:tc>
        <w:tc>
          <w:tcPr>
            <w:tcW w:w="2435" w:type="dxa"/>
            <w:tcBorders>
              <w:top w:val="nil"/>
              <w:left w:val="nil"/>
              <w:bottom w:val="single" w:color="auto" w:sz="8" w:space="0"/>
              <w:right w:val="single" w:color="auto" w:sz="8" w:space="0"/>
            </w:tcBorders>
            <w:tcMar>
              <w:top w:w="0" w:type="dxa"/>
              <w:left w:w="57" w:type="dxa"/>
              <w:bottom w:w="0" w:type="dxa"/>
              <w:right w:w="57" w:type="dxa"/>
            </w:tcMar>
            <w:vAlign w:val="center"/>
          </w:tcPr>
          <w:p w14:paraId="63AA034F">
            <w:pPr>
              <w:widowControl/>
              <w:jc w:val="center"/>
              <w:rPr>
                <w:rFonts w:hint="eastAsia" w:ascii="宋体" w:hAnsi="宋体" w:cs="宋体" w:eastAsiaTheme="minorEastAsia"/>
                <w:kern w:val="0"/>
                <w:sz w:val="24"/>
                <w:szCs w:val="24"/>
                <w:lang w:eastAsia="zh-CN"/>
              </w:rPr>
            </w:pPr>
            <w:r>
              <w:rPr>
                <w:rFonts w:hint="eastAsia" w:ascii="宋体" w:hAnsi="宋体" w:eastAsia="宋体" w:cs="宋体"/>
                <w:kern w:val="0"/>
                <w:sz w:val="20"/>
                <w:szCs w:val="20"/>
                <w:lang w:val="en-US" w:eastAsia="zh-CN"/>
              </w:rPr>
              <w:t>1</w:t>
            </w:r>
          </w:p>
        </w:tc>
        <w:tc>
          <w:tcPr>
            <w:tcW w:w="2435" w:type="dxa"/>
            <w:tcBorders>
              <w:top w:val="nil"/>
              <w:left w:val="nil"/>
              <w:bottom w:val="single" w:color="auto" w:sz="8" w:space="0"/>
              <w:right w:val="single" w:color="auto" w:sz="8" w:space="0"/>
            </w:tcBorders>
            <w:tcMar>
              <w:top w:w="0" w:type="dxa"/>
              <w:left w:w="57" w:type="dxa"/>
              <w:bottom w:w="0" w:type="dxa"/>
              <w:right w:w="57" w:type="dxa"/>
            </w:tcMar>
            <w:vAlign w:val="center"/>
          </w:tcPr>
          <w:p w14:paraId="715436EF">
            <w:pPr>
              <w:widowControl/>
              <w:jc w:val="center"/>
              <w:rPr>
                <w:rFonts w:ascii="宋体" w:hAnsi="宋体" w:cs="宋体"/>
                <w:kern w:val="0"/>
                <w:sz w:val="24"/>
                <w:szCs w:val="24"/>
              </w:rPr>
            </w:pPr>
            <w:r>
              <w:rPr>
                <w:rFonts w:hint="eastAsia" w:ascii="宋体" w:hAnsi="宋体" w:eastAsia="宋体" w:cs="宋体"/>
                <w:kern w:val="0"/>
                <w:sz w:val="20"/>
                <w:szCs w:val="20"/>
              </w:rPr>
              <w:t>0</w:t>
            </w:r>
          </w:p>
        </w:tc>
        <w:tc>
          <w:tcPr>
            <w:tcW w:w="2435" w:type="dxa"/>
            <w:tcBorders>
              <w:top w:val="nil"/>
              <w:left w:val="nil"/>
              <w:bottom w:val="single" w:color="auto" w:sz="8" w:space="0"/>
              <w:right w:val="single" w:color="auto" w:sz="8" w:space="0"/>
            </w:tcBorders>
            <w:tcMar>
              <w:top w:w="0" w:type="dxa"/>
              <w:left w:w="57" w:type="dxa"/>
              <w:bottom w:w="0" w:type="dxa"/>
              <w:right w:w="57" w:type="dxa"/>
            </w:tcMar>
            <w:vAlign w:val="center"/>
          </w:tcPr>
          <w:p w14:paraId="2E09CC63">
            <w:pPr>
              <w:widowControl/>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2</w:t>
            </w:r>
          </w:p>
        </w:tc>
      </w:tr>
      <w:tr w14:paraId="11378BF1">
        <w:tblPrEx>
          <w:tblCellMar>
            <w:top w:w="0" w:type="dxa"/>
            <w:left w:w="0" w:type="dxa"/>
            <w:bottom w:w="0" w:type="dxa"/>
            <w:right w:w="0"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29966E6F">
            <w:pPr>
              <w:widowControl/>
              <w:jc w:val="center"/>
              <w:rPr>
                <w:rFonts w:ascii="宋体" w:hAnsi="宋体" w:cs="宋体"/>
                <w:kern w:val="0"/>
                <w:sz w:val="24"/>
                <w:szCs w:val="24"/>
              </w:rPr>
            </w:pPr>
            <w:r>
              <w:rPr>
                <w:rFonts w:hint="eastAsia" w:ascii="宋体" w:hAnsi="宋体" w:eastAsia="宋体" w:cs="宋体"/>
                <w:kern w:val="0"/>
                <w:sz w:val="20"/>
                <w:szCs w:val="20"/>
              </w:rPr>
              <w:t>第二十条第（五）项</w:t>
            </w:r>
          </w:p>
        </w:tc>
      </w:tr>
      <w:tr w14:paraId="0DBFAB44">
        <w:tblPrEx>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tcMar>
              <w:top w:w="0" w:type="dxa"/>
              <w:left w:w="57" w:type="dxa"/>
              <w:bottom w:w="0" w:type="dxa"/>
              <w:right w:w="57" w:type="dxa"/>
            </w:tcMar>
            <w:vAlign w:val="center"/>
          </w:tcPr>
          <w:p w14:paraId="334AE404">
            <w:pPr>
              <w:widowControl/>
              <w:jc w:val="center"/>
              <w:rPr>
                <w:rFonts w:ascii="宋体" w:hAnsi="宋体" w:cs="宋体"/>
                <w:kern w:val="0"/>
                <w:sz w:val="24"/>
                <w:szCs w:val="24"/>
              </w:rPr>
            </w:pPr>
            <w:r>
              <w:rPr>
                <w:rFonts w:hint="eastAsia" w:ascii="宋体" w:hAnsi="宋体" w:eastAsia="宋体" w:cs="宋体"/>
                <w:kern w:val="0"/>
                <w:sz w:val="20"/>
                <w:szCs w:val="20"/>
              </w:rPr>
              <w:t>信息内容</w:t>
            </w:r>
          </w:p>
        </w:tc>
        <w:tc>
          <w:tcPr>
            <w:tcW w:w="7305" w:type="dxa"/>
            <w:gridSpan w:val="3"/>
            <w:tcBorders>
              <w:top w:val="nil"/>
              <w:left w:val="nil"/>
              <w:bottom w:val="single" w:color="auto" w:sz="8" w:space="0"/>
              <w:right w:val="single" w:color="auto" w:sz="8" w:space="0"/>
            </w:tcBorders>
            <w:tcMar>
              <w:top w:w="0" w:type="dxa"/>
              <w:left w:w="57" w:type="dxa"/>
              <w:bottom w:w="0" w:type="dxa"/>
              <w:right w:w="57" w:type="dxa"/>
            </w:tcMar>
            <w:vAlign w:val="center"/>
          </w:tcPr>
          <w:p w14:paraId="3B1C9777">
            <w:pPr>
              <w:widowControl/>
              <w:jc w:val="center"/>
              <w:rPr>
                <w:rFonts w:ascii="宋体" w:hAnsi="宋体" w:cs="宋体"/>
                <w:kern w:val="0"/>
                <w:sz w:val="24"/>
                <w:szCs w:val="24"/>
              </w:rPr>
            </w:pPr>
            <w:r>
              <w:rPr>
                <w:rFonts w:hint="eastAsia" w:ascii="宋体" w:hAnsi="宋体" w:eastAsia="宋体" w:cs="宋体"/>
                <w:kern w:val="0"/>
                <w:sz w:val="20"/>
                <w:szCs w:val="20"/>
              </w:rPr>
              <w:t>本年处理决定数量</w:t>
            </w:r>
          </w:p>
        </w:tc>
      </w:tr>
      <w:tr w14:paraId="71AF0253">
        <w:tblPrEx>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tcMar>
              <w:top w:w="0" w:type="dxa"/>
              <w:left w:w="57" w:type="dxa"/>
              <w:bottom w:w="0" w:type="dxa"/>
              <w:right w:w="57" w:type="dxa"/>
            </w:tcMar>
            <w:vAlign w:val="center"/>
          </w:tcPr>
          <w:p w14:paraId="00AF263C">
            <w:pPr>
              <w:widowControl/>
              <w:jc w:val="left"/>
              <w:rPr>
                <w:rFonts w:ascii="宋体" w:hAnsi="宋体" w:cs="宋体"/>
                <w:kern w:val="0"/>
                <w:sz w:val="24"/>
                <w:szCs w:val="24"/>
              </w:rPr>
            </w:pPr>
            <w:r>
              <w:rPr>
                <w:rFonts w:hint="eastAsia" w:ascii="宋体" w:hAnsi="宋体" w:eastAsia="宋体" w:cs="宋体"/>
                <w:kern w:val="0"/>
                <w:sz w:val="20"/>
                <w:szCs w:val="20"/>
              </w:rPr>
              <w:t>行政许可</w:t>
            </w:r>
          </w:p>
        </w:tc>
        <w:tc>
          <w:tcPr>
            <w:tcW w:w="7305" w:type="dxa"/>
            <w:gridSpan w:val="3"/>
            <w:tcBorders>
              <w:top w:val="nil"/>
              <w:left w:val="nil"/>
              <w:bottom w:val="single" w:color="auto" w:sz="8" w:space="0"/>
              <w:right w:val="single" w:color="auto" w:sz="8" w:space="0"/>
            </w:tcBorders>
            <w:tcMar>
              <w:top w:w="0" w:type="dxa"/>
              <w:left w:w="57" w:type="dxa"/>
              <w:bottom w:w="0" w:type="dxa"/>
              <w:right w:w="57" w:type="dxa"/>
            </w:tcMar>
            <w:vAlign w:val="center"/>
          </w:tcPr>
          <w:p w14:paraId="277E40DB">
            <w:pPr>
              <w:widowControl/>
              <w:jc w:val="center"/>
              <w:rPr>
                <w:rFonts w:hint="default" w:ascii="宋体" w:hAnsi="宋体" w:cs="宋体" w:eastAsiaTheme="minorEastAsia"/>
                <w:kern w:val="0"/>
                <w:sz w:val="24"/>
                <w:szCs w:val="24"/>
                <w:lang w:val="en-US" w:eastAsia="zh-CN"/>
              </w:rPr>
            </w:pPr>
            <w:r>
              <w:rPr>
                <w:rFonts w:hint="eastAsia" w:ascii="宋体" w:hAnsi="宋体" w:eastAsia="宋体" w:cs="宋体"/>
                <w:kern w:val="0"/>
                <w:sz w:val="20"/>
                <w:szCs w:val="20"/>
                <w:lang w:val="en-US" w:eastAsia="zh-CN"/>
              </w:rPr>
              <w:t>1164</w:t>
            </w:r>
          </w:p>
        </w:tc>
      </w:tr>
      <w:tr w14:paraId="036F6FF2">
        <w:tblPrEx>
          <w:tblCellMar>
            <w:top w:w="0" w:type="dxa"/>
            <w:left w:w="0" w:type="dxa"/>
            <w:bottom w:w="0" w:type="dxa"/>
            <w:right w:w="0"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2C8405B4">
            <w:pPr>
              <w:widowControl/>
              <w:jc w:val="center"/>
              <w:rPr>
                <w:rFonts w:ascii="宋体" w:hAnsi="宋体" w:cs="宋体"/>
                <w:kern w:val="0"/>
                <w:sz w:val="24"/>
                <w:szCs w:val="24"/>
              </w:rPr>
            </w:pPr>
            <w:r>
              <w:rPr>
                <w:rFonts w:hint="eastAsia" w:ascii="宋体" w:hAnsi="宋体" w:eastAsia="宋体" w:cs="宋体"/>
                <w:kern w:val="0"/>
                <w:sz w:val="20"/>
                <w:szCs w:val="20"/>
              </w:rPr>
              <w:t>第二十条第（六）项</w:t>
            </w:r>
          </w:p>
        </w:tc>
      </w:tr>
      <w:tr w14:paraId="2F33B286">
        <w:tblPrEx>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tcMar>
              <w:top w:w="0" w:type="dxa"/>
              <w:left w:w="57" w:type="dxa"/>
              <w:bottom w:w="0" w:type="dxa"/>
              <w:right w:w="57" w:type="dxa"/>
            </w:tcMar>
            <w:vAlign w:val="center"/>
          </w:tcPr>
          <w:p w14:paraId="12A668D3">
            <w:pPr>
              <w:widowControl/>
              <w:jc w:val="center"/>
              <w:rPr>
                <w:rFonts w:ascii="宋体" w:hAnsi="宋体" w:cs="宋体"/>
                <w:kern w:val="0"/>
                <w:sz w:val="24"/>
                <w:szCs w:val="24"/>
              </w:rPr>
            </w:pPr>
            <w:r>
              <w:rPr>
                <w:rFonts w:hint="eastAsia" w:ascii="宋体" w:hAnsi="宋体" w:eastAsia="宋体" w:cs="宋体"/>
                <w:kern w:val="0"/>
                <w:sz w:val="20"/>
                <w:szCs w:val="20"/>
              </w:rPr>
              <w:t>信息内容</w:t>
            </w:r>
          </w:p>
        </w:tc>
        <w:tc>
          <w:tcPr>
            <w:tcW w:w="7305" w:type="dxa"/>
            <w:gridSpan w:val="3"/>
            <w:tcBorders>
              <w:top w:val="single" w:color="auto" w:sz="8" w:space="0"/>
              <w:left w:val="nil"/>
              <w:bottom w:val="single" w:color="auto" w:sz="8" w:space="0"/>
              <w:right w:val="single" w:color="auto" w:sz="8" w:space="0"/>
            </w:tcBorders>
            <w:tcMar>
              <w:top w:w="0" w:type="dxa"/>
              <w:left w:w="57" w:type="dxa"/>
              <w:bottom w:w="0" w:type="dxa"/>
              <w:right w:w="57" w:type="dxa"/>
            </w:tcMar>
            <w:vAlign w:val="center"/>
          </w:tcPr>
          <w:p w14:paraId="373D924A">
            <w:pPr>
              <w:widowControl/>
              <w:jc w:val="center"/>
              <w:rPr>
                <w:rFonts w:ascii="宋体" w:hAnsi="宋体" w:cs="宋体"/>
                <w:kern w:val="0"/>
                <w:sz w:val="24"/>
                <w:szCs w:val="24"/>
              </w:rPr>
            </w:pPr>
            <w:r>
              <w:rPr>
                <w:rFonts w:hint="eastAsia" w:ascii="宋体" w:hAnsi="宋体" w:eastAsia="宋体" w:cs="宋体"/>
                <w:kern w:val="0"/>
                <w:sz w:val="20"/>
                <w:szCs w:val="20"/>
              </w:rPr>
              <w:t>本年处理决定数量</w:t>
            </w:r>
          </w:p>
        </w:tc>
      </w:tr>
      <w:tr w14:paraId="72249994">
        <w:tblPrEx>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tcMar>
              <w:top w:w="0" w:type="dxa"/>
              <w:left w:w="57" w:type="dxa"/>
              <w:bottom w:w="0" w:type="dxa"/>
              <w:right w:w="57" w:type="dxa"/>
            </w:tcMar>
            <w:vAlign w:val="center"/>
          </w:tcPr>
          <w:p w14:paraId="09C695B2">
            <w:pPr>
              <w:widowControl/>
              <w:jc w:val="left"/>
              <w:rPr>
                <w:rFonts w:ascii="宋体" w:hAnsi="宋体" w:cs="宋体"/>
                <w:kern w:val="0"/>
                <w:sz w:val="24"/>
                <w:szCs w:val="24"/>
              </w:rPr>
            </w:pPr>
            <w:r>
              <w:rPr>
                <w:rFonts w:hint="eastAsia" w:ascii="宋体" w:hAnsi="宋体" w:eastAsia="宋体" w:cs="宋体"/>
                <w:kern w:val="0"/>
                <w:sz w:val="20"/>
                <w:szCs w:val="20"/>
              </w:rPr>
              <w:t>行政处罚</w:t>
            </w:r>
          </w:p>
        </w:tc>
        <w:tc>
          <w:tcPr>
            <w:tcW w:w="7305" w:type="dxa"/>
            <w:gridSpan w:val="3"/>
            <w:tcBorders>
              <w:top w:val="nil"/>
              <w:left w:val="nil"/>
              <w:bottom w:val="single" w:color="auto" w:sz="8" w:space="0"/>
              <w:right w:val="single" w:color="auto" w:sz="8" w:space="0"/>
            </w:tcBorders>
            <w:tcMar>
              <w:top w:w="0" w:type="dxa"/>
              <w:left w:w="57" w:type="dxa"/>
              <w:bottom w:w="0" w:type="dxa"/>
              <w:right w:w="57" w:type="dxa"/>
            </w:tcMar>
            <w:vAlign w:val="center"/>
          </w:tcPr>
          <w:p w14:paraId="6AF29F2C">
            <w:pPr>
              <w:widowControl/>
              <w:jc w:val="center"/>
              <w:rPr>
                <w:rFonts w:hint="eastAsia" w:ascii="宋体" w:hAnsi="宋体" w:cs="宋体" w:eastAsiaTheme="minorEastAsia"/>
                <w:kern w:val="0"/>
                <w:sz w:val="24"/>
                <w:szCs w:val="24"/>
                <w:lang w:eastAsia="zh-CN"/>
              </w:rPr>
            </w:pPr>
            <w:r>
              <w:rPr>
                <w:rFonts w:hint="eastAsia" w:ascii="宋体" w:hAnsi="宋体" w:eastAsia="宋体" w:cs="宋体"/>
                <w:kern w:val="0"/>
                <w:sz w:val="20"/>
                <w:szCs w:val="20"/>
                <w:lang w:val="en-US" w:eastAsia="zh-CN"/>
              </w:rPr>
              <w:t>1</w:t>
            </w:r>
          </w:p>
        </w:tc>
      </w:tr>
      <w:tr w14:paraId="300046F4">
        <w:tblPrEx>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tcMar>
              <w:top w:w="0" w:type="dxa"/>
              <w:left w:w="57" w:type="dxa"/>
              <w:bottom w:w="0" w:type="dxa"/>
              <w:right w:w="57" w:type="dxa"/>
            </w:tcMar>
            <w:vAlign w:val="center"/>
          </w:tcPr>
          <w:p w14:paraId="1435EDFB">
            <w:pPr>
              <w:widowControl/>
              <w:jc w:val="left"/>
              <w:rPr>
                <w:rFonts w:ascii="宋体" w:hAnsi="宋体" w:cs="宋体"/>
                <w:kern w:val="0"/>
                <w:sz w:val="24"/>
                <w:szCs w:val="24"/>
              </w:rPr>
            </w:pPr>
            <w:r>
              <w:rPr>
                <w:rFonts w:hint="eastAsia" w:ascii="宋体" w:hAnsi="宋体" w:eastAsia="宋体" w:cs="宋体"/>
                <w:kern w:val="0"/>
                <w:sz w:val="20"/>
                <w:szCs w:val="20"/>
              </w:rPr>
              <w:t>行政强制</w:t>
            </w:r>
          </w:p>
        </w:tc>
        <w:tc>
          <w:tcPr>
            <w:tcW w:w="7305" w:type="dxa"/>
            <w:gridSpan w:val="3"/>
            <w:tcBorders>
              <w:top w:val="nil"/>
              <w:left w:val="nil"/>
              <w:bottom w:val="single" w:color="auto" w:sz="8" w:space="0"/>
              <w:right w:val="single" w:color="auto" w:sz="8" w:space="0"/>
            </w:tcBorders>
            <w:tcMar>
              <w:top w:w="0" w:type="dxa"/>
              <w:left w:w="57" w:type="dxa"/>
              <w:bottom w:w="0" w:type="dxa"/>
              <w:right w:w="57" w:type="dxa"/>
            </w:tcMar>
            <w:vAlign w:val="center"/>
          </w:tcPr>
          <w:p w14:paraId="294F7494">
            <w:pPr>
              <w:widowControl/>
              <w:jc w:val="center"/>
              <w:rPr>
                <w:rFonts w:ascii="宋体" w:hAnsi="宋体" w:cs="宋体"/>
                <w:kern w:val="0"/>
                <w:sz w:val="24"/>
                <w:szCs w:val="24"/>
              </w:rPr>
            </w:pPr>
            <w:r>
              <w:rPr>
                <w:rFonts w:hint="eastAsia" w:ascii="宋体" w:hAnsi="宋体" w:eastAsia="宋体" w:cs="宋体"/>
                <w:kern w:val="0"/>
                <w:sz w:val="20"/>
                <w:szCs w:val="20"/>
              </w:rPr>
              <w:t>0</w:t>
            </w:r>
          </w:p>
        </w:tc>
      </w:tr>
      <w:tr w14:paraId="082755AD">
        <w:tblPrEx>
          <w:tblCellMar>
            <w:top w:w="0" w:type="dxa"/>
            <w:left w:w="0" w:type="dxa"/>
            <w:bottom w:w="0" w:type="dxa"/>
            <w:right w:w="0"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37E236F6">
            <w:pPr>
              <w:widowControl/>
              <w:jc w:val="center"/>
              <w:rPr>
                <w:rFonts w:ascii="宋体" w:hAnsi="宋体" w:cs="宋体"/>
                <w:kern w:val="0"/>
                <w:sz w:val="24"/>
                <w:szCs w:val="24"/>
              </w:rPr>
            </w:pPr>
            <w:r>
              <w:rPr>
                <w:rFonts w:hint="eastAsia" w:ascii="宋体" w:hAnsi="宋体" w:eastAsia="宋体" w:cs="宋体"/>
                <w:kern w:val="0"/>
                <w:sz w:val="20"/>
                <w:szCs w:val="20"/>
              </w:rPr>
              <w:t>第二十条第（八）项</w:t>
            </w:r>
          </w:p>
        </w:tc>
      </w:tr>
      <w:tr w14:paraId="2008E1B4">
        <w:tblPrEx>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tcMar>
              <w:top w:w="0" w:type="dxa"/>
              <w:left w:w="57" w:type="dxa"/>
              <w:bottom w:w="0" w:type="dxa"/>
              <w:right w:w="57" w:type="dxa"/>
            </w:tcMar>
            <w:vAlign w:val="center"/>
          </w:tcPr>
          <w:p w14:paraId="5746E7F2">
            <w:pPr>
              <w:widowControl/>
              <w:jc w:val="center"/>
              <w:rPr>
                <w:rFonts w:ascii="宋体" w:hAnsi="宋体" w:cs="宋体"/>
                <w:kern w:val="0"/>
                <w:sz w:val="24"/>
                <w:szCs w:val="24"/>
              </w:rPr>
            </w:pPr>
            <w:r>
              <w:rPr>
                <w:rFonts w:hint="eastAsia" w:ascii="宋体" w:hAnsi="宋体" w:eastAsia="宋体" w:cs="宋体"/>
                <w:kern w:val="0"/>
                <w:sz w:val="20"/>
                <w:szCs w:val="20"/>
              </w:rPr>
              <w:t>信息内容</w:t>
            </w:r>
          </w:p>
        </w:tc>
        <w:tc>
          <w:tcPr>
            <w:tcW w:w="7305" w:type="dxa"/>
            <w:gridSpan w:val="3"/>
            <w:tcBorders>
              <w:top w:val="nil"/>
              <w:left w:val="nil"/>
              <w:bottom w:val="single" w:color="auto" w:sz="8" w:space="0"/>
              <w:right w:val="single" w:color="000000" w:sz="8" w:space="0"/>
            </w:tcBorders>
            <w:tcMar>
              <w:top w:w="0" w:type="dxa"/>
              <w:left w:w="57" w:type="dxa"/>
              <w:bottom w:w="0" w:type="dxa"/>
              <w:right w:w="57" w:type="dxa"/>
            </w:tcMar>
            <w:vAlign w:val="center"/>
          </w:tcPr>
          <w:p w14:paraId="13CFBEE5">
            <w:pPr>
              <w:widowControl/>
              <w:jc w:val="center"/>
              <w:rPr>
                <w:rFonts w:ascii="宋体" w:hAnsi="宋体" w:cs="宋体"/>
                <w:kern w:val="0"/>
                <w:sz w:val="24"/>
                <w:szCs w:val="24"/>
              </w:rPr>
            </w:pPr>
            <w:r>
              <w:rPr>
                <w:rFonts w:hint="eastAsia" w:ascii="宋体" w:hAnsi="宋体" w:eastAsia="宋体" w:cs="宋体"/>
                <w:kern w:val="0"/>
                <w:sz w:val="20"/>
                <w:szCs w:val="20"/>
              </w:rPr>
              <w:t>本年收费金额（单位：万元）</w:t>
            </w:r>
          </w:p>
        </w:tc>
      </w:tr>
      <w:tr w14:paraId="7AF4F346">
        <w:tblPrEx>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tcMar>
              <w:top w:w="0" w:type="dxa"/>
              <w:left w:w="57" w:type="dxa"/>
              <w:bottom w:w="0" w:type="dxa"/>
              <w:right w:w="57" w:type="dxa"/>
            </w:tcMar>
            <w:vAlign w:val="center"/>
          </w:tcPr>
          <w:p w14:paraId="3E265EE0">
            <w:pPr>
              <w:widowControl/>
              <w:jc w:val="left"/>
              <w:rPr>
                <w:rFonts w:ascii="宋体" w:hAnsi="宋体" w:cs="宋体"/>
                <w:kern w:val="0"/>
                <w:sz w:val="24"/>
                <w:szCs w:val="24"/>
              </w:rPr>
            </w:pPr>
            <w:r>
              <w:rPr>
                <w:rFonts w:hint="eastAsia" w:ascii="宋体" w:hAnsi="宋体" w:eastAsia="宋体" w:cs="宋体"/>
                <w:kern w:val="0"/>
                <w:sz w:val="20"/>
                <w:szCs w:val="20"/>
              </w:rPr>
              <w:t>行政事业性收费</w:t>
            </w:r>
          </w:p>
        </w:tc>
        <w:tc>
          <w:tcPr>
            <w:tcW w:w="7305" w:type="dxa"/>
            <w:gridSpan w:val="3"/>
            <w:tcBorders>
              <w:top w:val="nil"/>
              <w:left w:val="nil"/>
              <w:bottom w:val="single" w:color="auto" w:sz="8" w:space="0"/>
              <w:right w:val="single" w:color="000000" w:sz="8" w:space="0"/>
            </w:tcBorders>
            <w:tcMar>
              <w:top w:w="0" w:type="dxa"/>
              <w:left w:w="57" w:type="dxa"/>
              <w:bottom w:w="0" w:type="dxa"/>
              <w:right w:w="57" w:type="dxa"/>
            </w:tcMar>
            <w:vAlign w:val="center"/>
          </w:tcPr>
          <w:p w14:paraId="2A5DEAC7">
            <w:pPr>
              <w:widowControl/>
              <w:jc w:val="center"/>
              <w:rPr>
                <w:rFonts w:ascii="宋体" w:hAnsi="宋体" w:cs="宋体"/>
                <w:kern w:val="0"/>
                <w:sz w:val="24"/>
                <w:szCs w:val="24"/>
              </w:rPr>
            </w:pPr>
            <w:r>
              <w:rPr>
                <w:rFonts w:hint="eastAsia" w:ascii="宋体" w:hAnsi="宋体" w:eastAsia="宋体" w:cs="宋体"/>
                <w:kern w:val="0"/>
                <w:sz w:val="20"/>
                <w:szCs w:val="20"/>
                <w:lang w:val="en-US" w:eastAsia="zh-CN"/>
              </w:rPr>
              <w:t>0</w:t>
            </w:r>
          </w:p>
        </w:tc>
      </w:tr>
    </w:tbl>
    <w:p w14:paraId="1039101A">
      <w:pPr>
        <w:widowControl/>
        <w:shd w:val="clear" w:color="auto" w:fill="FFFFFF"/>
        <w:ind w:firstLine="480"/>
        <w:rPr>
          <w:rFonts w:ascii="宋体" w:hAnsi="宋体" w:eastAsia="宋体" w:cs="宋体"/>
          <w:b/>
          <w:bCs/>
          <w:kern w:val="0"/>
          <w:sz w:val="24"/>
          <w:szCs w:val="24"/>
        </w:rPr>
      </w:pPr>
    </w:p>
    <w:p w14:paraId="2F36C53A">
      <w:pPr>
        <w:widowControl/>
        <w:shd w:val="clear" w:color="auto" w:fill="FFFFFF"/>
        <w:adjustRightInd w:val="0"/>
        <w:snapToGrid w:val="0"/>
        <w:spacing w:line="500" w:lineRule="exact"/>
        <w:ind w:firstLine="482"/>
        <w:rPr>
          <w:rFonts w:hint="eastAsia" w:ascii="宋体" w:hAnsi="宋体" w:eastAsia="宋体" w:cs="宋体"/>
          <w:b/>
          <w:bCs/>
          <w:kern w:val="0"/>
          <w:sz w:val="24"/>
          <w:szCs w:val="24"/>
          <w:highlight w:val="yellow"/>
        </w:rPr>
      </w:pPr>
      <w:r>
        <w:rPr>
          <w:rFonts w:hint="eastAsia" w:ascii="黑体" w:hAnsi="黑体" w:eastAsia="黑体" w:cs="黑体"/>
          <w:b w:val="0"/>
          <w:bCs/>
          <w:kern w:val="0"/>
          <w:sz w:val="24"/>
          <w:szCs w:val="24"/>
        </w:rPr>
        <w:t>三、收到和处理政府信息公开申请情况</w:t>
      </w:r>
    </w:p>
    <w:p w14:paraId="077E5ABB">
      <w:pPr>
        <w:widowControl/>
        <w:shd w:val="clear" w:color="auto" w:fill="FFFFFF"/>
        <w:ind w:firstLine="480"/>
        <w:rPr>
          <w:rFonts w:ascii="宋体" w:hAnsi="宋体" w:cs="宋体"/>
          <w:kern w:val="0"/>
          <w:sz w:val="24"/>
          <w:szCs w:val="24"/>
        </w:rPr>
      </w:pPr>
    </w:p>
    <w:tbl>
      <w:tblPr>
        <w:tblStyle w:val="5"/>
        <w:tblW w:w="974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769"/>
        <w:gridCol w:w="943"/>
        <w:gridCol w:w="3220"/>
        <w:gridCol w:w="688"/>
        <w:gridCol w:w="688"/>
        <w:gridCol w:w="688"/>
        <w:gridCol w:w="688"/>
        <w:gridCol w:w="688"/>
        <w:gridCol w:w="688"/>
        <w:gridCol w:w="688"/>
      </w:tblGrid>
      <w:tr w14:paraId="0DBF1D0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4932" w:type="dxa"/>
            <w:gridSpan w:val="3"/>
            <w:vMerge w:val="restart"/>
            <w:tcMar>
              <w:top w:w="0" w:type="dxa"/>
              <w:left w:w="108" w:type="dxa"/>
              <w:bottom w:w="0" w:type="dxa"/>
              <w:right w:w="108" w:type="dxa"/>
            </w:tcMar>
            <w:vAlign w:val="center"/>
          </w:tcPr>
          <w:p w14:paraId="06E2ED90">
            <w:pPr>
              <w:widowControl/>
              <w:jc w:val="left"/>
              <w:rPr>
                <w:rFonts w:ascii="宋体" w:hAnsi="宋体" w:cs="宋体"/>
                <w:kern w:val="0"/>
                <w:sz w:val="24"/>
                <w:szCs w:val="24"/>
              </w:rPr>
            </w:pPr>
            <w:r>
              <w:rPr>
                <w:rFonts w:hint="eastAsia" w:ascii="楷体" w:hAnsi="楷体" w:eastAsia="楷体" w:cs="宋体"/>
                <w:kern w:val="0"/>
                <w:sz w:val="20"/>
                <w:szCs w:val="20"/>
              </w:rPr>
              <w:t>（本列数据的勾稽关系为：第一项加第二项之和，等于第三项加第四项之和）</w:t>
            </w:r>
          </w:p>
        </w:tc>
        <w:tc>
          <w:tcPr>
            <w:tcW w:w="4816" w:type="dxa"/>
            <w:gridSpan w:val="7"/>
            <w:tcMar>
              <w:top w:w="0" w:type="dxa"/>
              <w:left w:w="57" w:type="dxa"/>
              <w:bottom w:w="0" w:type="dxa"/>
              <w:right w:w="57" w:type="dxa"/>
            </w:tcMar>
            <w:vAlign w:val="center"/>
          </w:tcPr>
          <w:p w14:paraId="4A3F943A">
            <w:pPr>
              <w:widowControl/>
              <w:jc w:val="center"/>
              <w:rPr>
                <w:rFonts w:ascii="宋体" w:hAnsi="宋体" w:cs="宋体"/>
                <w:kern w:val="0"/>
                <w:sz w:val="24"/>
                <w:szCs w:val="24"/>
              </w:rPr>
            </w:pPr>
            <w:r>
              <w:rPr>
                <w:rFonts w:hint="eastAsia" w:ascii="宋体" w:hAnsi="宋体" w:eastAsia="宋体" w:cs="宋体"/>
                <w:kern w:val="0"/>
                <w:sz w:val="20"/>
                <w:szCs w:val="20"/>
              </w:rPr>
              <w:t>申请人情况</w:t>
            </w:r>
          </w:p>
        </w:tc>
      </w:tr>
      <w:tr w14:paraId="70C355B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gridSpan w:val="3"/>
            <w:vMerge w:val="continue"/>
            <w:vAlign w:val="center"/>
          </w:tcPr>
          <w:p w14:paraId="50E1795F">
            <w:pPr>
              <w:widowControl/>
              <w:jc w:val="left"/>
              <w:rPr>
                <w:rFonts w:ascii="宋体" w:hAnsi="宋体" w:cs="宋体"/>
                <w:kern w:val="0"/>
                <w:sz w:val="24"/>
                <w:szCs w:val="24"/>
              </w:rPr>
            </w:pPr>
          </w:p>
        </w:tc>
        <w:tc>
          <w:tcPr>
            <w:tcW w:w="688" w:type="dxa"/>
            <w:vMerge w:val="restart"/>
            <w:tcMar>
              <w:top w:w="0" w:type="dxa"/>
              <w:left w:w="57" w:type="dxa"/>
              <w:bottom w:w="0" w:type="dxa"/>
              <w:right w:w="57" w:type="dxa"/>
            </w:tcMar>
            <w:vAlign w:val="center"/>
          </w:tcPr>
          <w:p w14:paraId="40232724">
            <w:pPr>
              <w:widowControl/>
              <w:jc w:val="center"/>
              <w:rPr>
                <w:rFonts w:ascii="宋体" w:hAnsi="宋体" w:cs="宋体"/>
                <w:kern w:val="0"/>
                <w:sz w:val="24"/>
                <w:szCs w:val="24"/>
              </w:rPr>
            </w:pPr>
            <w:r>
              <w:rPr>
                <w:rFonts w:hint="eastAsia" w:ascii="宋体" w:hAnsi="宋体" w:eastAsia="宋体" w:cs="宋体"/>
                <w:kern w:val="0"/>
                <w:sz w:val="20"/>
                <w:szCs w:val="20"/>
              </w:rPr>
              <w:t>自然人</w:t>
            </w:r>
          </w:p>
        </w:tc>
        <w:tc>
          <w:tcPr>
            <w:tcW w:w="3440" w:type="dxa"/>
            <w:gridSpan w:val="5"/>
            <w:tcMar>
              <w:top w:w="0" w:type="dxa"/>
              <w:left w:w="57" w:type="dxa"/>
              <w:bottom w:w="0" w:type="dxa"/>
              <w:right w:w="57" w:type="dxa"/>
            </w:tcMar>
            <w:vAlign w:val="center"/>
          </w:tcPr>
          <w:p w14:paraId="4089A4BC">
            <w:pPr>
              <w:widowControl/>
              <w:jc w:val="center"/>
              <w:rPr>
                <w:rFonts w:ascii="宋体" w:hAnsi="宋体" w:cs="宋体"/>
                <w:kern w:val="0"/>
                <w:sz w:val="24"/>
                <w:szCs w:val="24"/>
              </w:rPr>
            </w:pPr>
            <w:r>
              <w:rPr>
                <w:rFonts w:hint="eastAsia" w:ascii="宋体" w:hAnsi="宋体" w:eastAsia="宋体" w:cs="宋体"/>
                <w:kern w:val="0"/>
                <w:sz w:val="20"/>
                <w:szCs w:val="20"/>
              </w:rPr>
              <w:t>法人或其他组织</w:t>
            </w:r>
          </w:p>
        </w:tc>
        <w:tc>
          <w:tcPr>
            <w:tcW w:w="688" w:type="dxa"/>
            <w:vMerge w:val="restart"/>
            <w:tcMar>
              <w:top w:w="0" w:type="dxa"/>
              <w:left w:w="57" w:type="dxa"/>
              <w:bottom w:w="0" w:type="dxa"/>
              <w:right w:w="57" w:type="dxa"/>
            </w:tcMar>
            <w:vAlign w:val="center"/>
          </w:tcPr>
          <w:p w14:paraId="0FF99C9E">
            <w:pPr>
              <w:widowControl/>
              <w:jc w:val="center"/>
              <w:rPr>
                <w:rFonts w:ascii="宋体" w:hAnsi="宋体" w:cs="宋体"/>
                <w:kern w:val="0"/>
                <w:sz w:val="24"/>
                <w:szCs w:val="24"/>
              </w:rPr>
            </w:pPr>
            <w:r>
              <w:rPr>
                <w:rFonts w:hint="eastAsia" w:ascii="宋体" w:hAnsi="宋体" w:eastAsia="宋体" w:cs="宋体"/>
                <w:kern w:val="0"/>
                <w:sz w:val="20"/>
                <w:szCs w:val="20"/>
              </w:rPr>
              <w:t>总计</w:t>
            </w:r>
          </w:p>
        </w:tc>
      </w:tr>
      <w:tr w14:paraId="7FFD7A4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gridSpan w:val="3"/>
            <w:vMerge w:val="continue"/>
            <w:vAlign w:val="center"/>
          </w:tcPr>
          <w:p w14:paraId="4937E176">
            <w:pPr>
              <w:widowControl/>
              <w:jc w:val="left"/>
              <w:rPr>
                <w:rFonts w:ascii="宋体" w:hAnsi="宋体" w:cs="宋体"/>
                <w:kern w:val="0"/>
                <w:sz w:val="24"/>
                <w:szCs w:val="24"/>
              </w:rPr>
            </w:pPr>
          </w:p>
        </w:tc>
        <w:tc>
          <w:tcPr>
            <w:tcW w:w="0" w:type="auto"/>
            <w:vMerge w:val="continue"/>
            <w:vAlign w:val="center"/>
          </w:tcPr>
          <w:p w14:paraId="55195A68">
            <w:pPr>
              <w:widowControl/>
              <w:jc w:val="left"/>
              <w:rPr>
                <w:rFonts w:ascii="宋体" w:hAnsi="宋体" w:cs="宋体"/>
                <w:kern w:val="0"/>
                <w:sz w:val="24"/>
                <w:szCs w:val="24"/>
              </w:rPr>
            </w:pPr>
          </w:p>
        </w:tc>
        <w:tc>
          <w:tcPr>
            <w:tcW w:w="688" w:type="dxa"/>
            <w:tcMar>
              <w:top w:w="0" w:type="dxa"/>
              <w:left w:w="57" w:type="dxa"/>
              <w:bottom w:w="0" w:type="dxa"/>
              <w:right w:w="57" w:type="dxa"/>
            </w:tcMar>
            <w:vAlign w:val="center"/>
          </w:tcPr>
          <w:p w14:paraId="5D0604F0">
            <w:pPr>
              <w:widowControl/>
              <w:spacing w:line="0" w:lineRule="atLeast"/>
              <w:jc w:val="center"/>
              <w:rPr>
                <w:rFonts w:ascii="宋体" w:hAnsi="宋体" w:cs="宋体"/>
                <w:kern w:val="0"/>
                <w:sz w:val="24"/>
                <w:szCs w:val="24"/>
              </w:rPr>
            </w:pPr>
            <w:r>
              <w:rPr>
                <w:rFonts w:hint="eastAsia" w:ascii="宋体" w:hAnsi="宋体" w:eastAsia="宋体" w:cs="宋体"/>
                <w:kern w:val="0"/>
                <w:sz w:val="20"/>
                <w:szCs w:val="20"/>
              </w:rPr>
              <w:t>商业</w:t>
            </w:r>
          </w:p>
          <w:p w14:paraId="7B50A8AB">
            <w:pPr>
              <w:widowControl/>
              <w:spacing w:line="0" w:lineRule="atLeast"/>
              <w:jc w:val="center"/>
              <w:rPr>
                <w:rFonts w:ascii="宋体" w:hAnsi="宋体" w:cs="宋体"/>
                <w:kern w:val="0"/>
                <w:sz w:val="24"/>
                <w:szCs w:val="24"/>
              </w:rPr>
            </w:pPr>
            <w:r>
              <w:rPr>
                <w:rFonts w:hint="eastAsia" w:ascii="宋体" w:hAnsi="宋体" w:eastAsia="宋体" w:cs="宋体"/>
                <w:kern w:val="0"/>
                <w:sz w:val="20"/>
                <w:szCs w:val="20"/>
              </w:rPr>
              <w:t>企业</w:t>
            </w:r>
          </w:p>
        </w:tc>
        <w:tc>
          <w:tcPr>
            <w:tcW w:w="688" w:type="dxa"/>
            <w:tcMar>
              <w:top w:w="0" w:type="dxa"/>
              <w:left w:w="57" w:type="dxa"/>
              <w:bottom w:w="0" w:type="dxa"/>
              <w:right w:w="57" w:type="dxa"/>
            </w:tcMar>
            <w:vAlign w:val="center"/>
          </w:tcPr>
          <w:p w14:paraId="6E896C3A">
            <w:pPr>
              <w:widowControl/>
              <w:spacing w:line="0" w:lineRule="atLeast"/>
              <w:jc w:val="center"/>
              <w:rPr>
                <w:rFonts w:ascii="宋体" w:hAnsi="宋体" w:cs="宋体"/>
                <w:kern w:val="0"/>
                <w:sz w:val="24"/>
                <w:szCs w:val="24"/>
              </w:rPr>
            </w:pPr>
            <w:r>
              <w:rPr>
                <w:rFonts w:hint="eastAsia" w:ascii="宋体" w:hAnsi="宋体" w:eastAsia="宋体" w:cs="宋体"/>
                <w:kern w:val="0"/>
                <w:sz w:val="20"/>
                <w:szCs w:val="20"/>
              </w:rPr>
              <w:t>科研</w:t>
            </w:r>
          </w:p>
          <w:p w14:paraId="196AB437">
            <w:pPr>
              <w:widowControl/>
              <w:spacing w:line="0" w:lineRule="atLeast"/>
              <w:jc w:val="center"/>
              <w:rPr>
                <w:rFonts w:ascii="宋体" w:hAnsi="宋体" w:cs="宋体"/>
                <w:kern w:val="0"/>
                <w:sz w:val="24"/>
                <w:szCs w:val="24"/>
              </w:rPr>
            </w:pPr>
            <w:r>
              <w:rPr>
                <w:rFonts w:hint="eastAsia" w:ascii="宋体" w:hAnsi="宋体" w:eastAsia="宋体" w:cs="宋体"/>
                <w:kern w:val="0"/>
                <w:sz w:val="20"/>
                <w:szCs w:val="20"/>
              </w:rPr>
              <w:t>机构</w:t>
            </w:r>
          </w:p>
        </w:tc>
        <w:tc>
          <w:tcPr>
            <w:tcW w:w="688" w:type="dxa"/>
            <w:tcMar>
              <w:top w:w="0" w:type="dxa"/>
              <w:left w:w="57" w:type="dxa"/>
              <w:bottom w:w="0" w:type="dxa"/>
              <w:right w:w="57" w:type="dxa"/>
            </w:tcMar>
            <w:vAlign w:val="center"/>
          </w:tcPr>
          <w:p w14:paraId="13875BD9">
            <w:pPr>
              <w:widowControl/>
              <w:spacing w:line="0" w:lineRule="atLeast"/>
              <w:jc w:val="center"/>
              <w:rPr>
                <w:rFonts w:ascii="宋体" w:hAnsi="宋体" w:cs="宋体"/>
                <w:kern w:val="0"/>
                <w:sz w:val="24"/>
                <w:szCs w:val="24"/>
              </w:rPr>
            </w:pPr>
            <w:r>
              <w:rPr>
                <w:rFonts w:hint="eastAsia" w:ascii="宋体" w:hAnsi="宋体" w:eastAsia="宋体" w:cs="宋体"/>
                <w:kern w:val="0"/>
                <w:sz w:val="20"/>
                <w:szCs w:val="20"/>
              </w:rPr>
              <w:t>社会公益组织</w:t>
            </w:r>
          </w:p>
        </w:tc>
        <w:tc>
          <w:tcPr>
            <w:tcW w:w="688" w:type="dxa"/>
            <w:tcMar>
              <w:top w:w="0" w:type="dxa"/>
              <w:left w:w="57" w:type="dxa"/>
              <w:bottom w:w="0" w:type="dxa"/>
              <w:right w:w="57" w:type="dxa"/>
            </w:tcMar>
            <w:vAlign w:val="center"/>
          </w:tcPr>
          <w:p w14:paraId="0CA37B70">
            <w:pPr>
              <w:widowControl/>
              <w:spacing w:line="0" w:lineRule="atLeast"/>
              <w:jc w:val="center"/>
              <w:rPr>
                <w:rFonts w:ascii="宋体" w:hAnsi="宋体" w:cs="宋体"/>
                <w:kern w:val="0"/>
                <w:sz w:val="24"/>
                <w:szCs w:val="24"/>
              </w:rPr>
            </w:pPr>
            <w:r>
              <w:rPr>
                <w:rFonts w:hint="eastAsia" w:ascii="宋体" w:hAnsi="宋体" w:eastAsia="宋体" w:cs="宋体"/>
                <w:kern w:val="0"/>
                <w:sz w:val="20"/>
                <w:szCs w:val="20"/>
              </w:rPr>
              <w:t>法律服务机构</w:t>
            </w:r>
          </w:p>
        </w:tc>
        <w:tc>
          <w:tcPr>
            <w:tcW w:w="688" w:type="dxa"/>
            <w:tcMar>
              <w:top w:w="0" w:type="dxa"/>
              <w:left w:w="57" w:type="dxa"/>
              <w:bottom w:w="0" w:type="dxa"/>
              <w:right w:w="57" w:type="dxa"/>
            </w:tcMar>
            <w:vAlign w:val="center"/>
          </w:tcPr>
          <w:p w14:paraId="3F26808B">
            <w:pPr>
              <w:widowControl/>
              <w:jc w:val="center"/>
              <w:rPr>
                <w:rFonts w:ascii="宋体" w:hAnsi="宋体" w:cs="宋体"/>
                <w:kern w:val="0"/>
                <w:sz w:val="24"/>
                <w:szCs w:val="24"/>
              </w:rPr>
            </w:pPr>
            <w:r>
              <w:rPr>
                <w:rFonts w:hint="eastAsia" w:ascii="宋体" w:hAnsi="宋体" w:eastAsia="宋体" w:cs="宋体"/>
                <w:kern w:val="0"/>
                <w:sz w:val="20"/>
                <w:szCs w:val="20"/>
              </w:rPr>
              <w:t>其他</w:t>
            </w:r>
          </w:p>
        </w:tc>
        <w:tc>
          <w:tcPr>
            <w:tcW w:w="0" w:type="auto"/>
            <w:vMerge w:val="continue"/>
            <w:vAlign w:val="center"/>
          </w:tcPr>
          <w:p w14:paraId="5D3C4B3F">
            <w:pPr>
              <w:widowControl/>
              <w:jc w:val="left"/>
              <w:rPr>
                <w:rFonts w:ascii="宋体" w:hAnsi="宋体" w:cs="宋体"/>
                <w:kern w:val="0"/>
                <w:sz w:val="24"/>
                <w:szCs w:val="24"/>
              </w:rPr>
            </w:pPr>
          </w:p>
        </w:tc>
      </w:tr>
      <w:tr w14:paraId="143B449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4932" w:type="dxa"/>
            <w:gridSpan w:val="3"/>
            <w:tcMar>
              <w:top w:w="0" w:type="dxa"/>
              <w:left w:w="57" w:type="dxa"/>
              <w:bottom w:w="0" w:type="dxa"/>
              <w:right w:w="57" w:type="dxa"/>
            </w:tcMar>
            <w:vAlign w:val="center"/>
          </w:tcPr>
          <w:p w14:paraId="3E9D1440">
            <w:pPr>
              <w:widowControl/>
              <w:jc w:val="left"/>
              <w:rPr>
                <w:rFonts w:ascii="宋体" w:hAnsi="宋体" w:cs="宋体"/>
                <w:kern w:val="0"/>
                <w:sz w:val="24"/>
                <w:szCs w:val="24"/>
              </w:rPr>
            </w:pPr>
            <w:r>
              <w:rPr>
                <w:rFonts w:hint="eastAsia" w:ascii="宋体" w:hAnsi="宋体" w:eastAsia="宋体" w:cs="宋体"/>
                <w:kern w:val="0"/>
                <w:sz w:val="20"/>
                <w:szCs w:val="20"/>
              </w:rPr>
              <w:t>一、本年新收政府信息公开申请数量</w:t>
            </w:r>
          </w:p>
        </w:tc>
        <w:tc>
          <w:tcPr>
            <w:tcW w:w="688" w:type="dxa"/>
            <w:tcMar>
              <w:top w:w="0" w:type="dxa"/>
              <w:left w:w="57" w:type="dxa"/>
              <w:bottom w:w="0" w:type="dxa"/>
              <w:right w:w="57" w:type="dxa"/>
            </w:tcMar>
            <w:vAlign w:val="center"/>
          </w:tcPr>
          <w:p w14:paraId="655E9227">
            <w:pPr>
              <w:widowControl/>
              <w:jc w:val="center"/>
              <w:rPr>
                <w:rFonts w:hint="eastAsia" w:ascii="宋体" w:hAnsi="宋体" w:cs="宋体" w:eastAsiaTheme="minorEastAsia"/>
                <w:kern w:val="0"/>
                <w:sz w:val="24"/>
                <w:szCs w:val="24"/>
                <w:lang w:eastAsia="zh-CN"/>
              </w:rPr>
            </w:pPr>
            <w:r>
              <w:rPr>
                <w:rFonts w:hint="eastAsia" w:ascii="Calibri" w:hAnsi="Calibri" w:eastAsia="宋体" w:cs="宋体"/>
                <w:kern w:val="0"/>
                <w:sz w:val="20"/>
                <w:szCs w:val="20"/>
                <w:lang w:val="en-US" w:eastAsia="zh-CN"/>
              </w:rPr>
              <w:t>2</w:t>
            </w:r>
          </w:p>
        </w:tc>
        <w:tc>
          <w:tcPr>
            <w:tcW w:w="688" w:type="dxa"/>
            <w:tcMar>
              <w:top w:w="0" w:type="dxa"/>
              <w:left w:w="57" w:type="dxa"/>
              <w:bottom w:w="0" w:type="dxa"/>
              <w:right w:w="57" w:type="dxa"/>
            </w:tcMar>
            <w:vAlign w:val="center"/>
          </w:tcPr>
          <w:p w14:paraId="0199C7FE">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06F02282">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047FA4A7">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13FB805A">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0278A234">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5CFEFEDC">
            <w:pPr>
              <w:widowControl/>
              <w:jc w:val="center"/>
              <w:rPr>
                <w:rFonts w:hint="eastAsia" w:ascii="宋体" w:hAnsi="宋体" w:cs="宋体" w:eastAsiaTheme="minorEastAsia"/>
                <w:kern w:val="0"/>
                <w:sz w:val="24"/>
                <w:szCs w:val="24"/>
                <w:lang w:eastAsia="zh-CN"/>
              </w:rPr>
            </w:pPr>
            <w:r>
              <w:rPr>
                <w:rFonts w:hint="eastAsia" w:ascii="Calibri" w:hAnsi="Calibri" w:eastAsia="宋体" w:cs="宋体"/>
                <w:kern w:val="0"/>
                <w:sz w:val="20"/>
                <w:szCs w:val="20"/>
                <w:lang w:val="en-US" w:eastAsia="zh-CN"/>
              </w:rPr>
              <w:t>2</w:t>
            </w:r>
          </w:p>
        </w:tc>
      </w:tr>
      <w:tr w14:paraId="44E4428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4932" w:type="dxa"/>
            <w:gridSpan w:val="3"/>
            <w:tcMar>
              <w:top w:w="0" w:type="dxa"/>
              <w:left w:w="57" w:type="dxa"/>
              <w:bottom w:w="0" w:type="dxa"/>
              <w:right w:w="57" w:type="dxa"/>
            </w:tcMar>
            <w:vAlign w:val="center"/>
          </w:tcPr>
          <w:p w14:paraId="3730A91F">
            <w:pPr>
              <w:widowControl/>
              <w:jc w:val="left"/>
              <w:rPr>
                <w:rFonts w:ascii="宋体" w:hAnsi="宋体" w:cs="宋体"/>
                <w:kern w:val="0"/>
                <w:sz w:val="24"/>
                <w:szCs w:val="24"/>
              </w:rPr>
            </w:pPr>
            <w:r>
              <w:rPr>
                <w:rFonts w:hint="eastAsia" w:ascii="宋体" w:hAnsi="宋体" w:eastAsia="宋体" w:cs="宋体"/>
                <w:kern w:val="0"/>
                <w:sz w:val="20"/>
                <w:szCs w:val="20"/>
              </w:rPr>
              <w:t>二、上年结转政府信息公开申请数量</w:t>
            </w:r>
          </w:p>
        </w:tc>
        <w:tc>
          <w:tcPr>
            <w:tcW w:w="688" w:type="dxa"/>
            <w:tcMar>
              <w:top w:w="0" w:type="dxa"/>
              <w:left w:w="57" w:type="dxa"/>
              <w:bottom w:w="0" w:type="dxa"/>
              <w:right w:w="57" w:type="dxa"/>
            </w:tcMar>
            <w:vAlign w:val="center"/>
          </w:tcPr>
          <w:p w14:paraId="093A5793">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43E6173B">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619E35C7">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44C7B5C4">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48DF195F">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58B76A2F">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47DA325E">
            <w:pPr>
              <w:widowControl/>
              <w:jc w:val="center"/>
              <w:rPr>
                <w:rFonts w:ascii="宋体" w:hAnsi="宋体" w:cs="宋体"/>
                <w:kern w:val="0"/>
                <w:sz w:val="24"/>
                <w:szCs w:val="24"/>
              </w:rPr>
            </w:pPr>
            <w:r>
              <w:rPr>
                <w:rFonts w:hint="eastAsia" w:ascii="Calibri" w:hAnsi="Calibri" w:eastAsia="宋体" w:cs="宋体"/>
                <w:kern w:val="0"/>
                <w:sz w:val="20"/>
                <w:szCs w:val="20"/>
              </w:rPr>
              <w:t>0</w:t>
            </w:r>
          </w:p>
        </w:tc>
      </w:tr>
      <w:tr w14:paraId="592188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769" w:type="dxa"/>
            <w:vMerge w:val="restart"/>
            <w:tcMar>
              <w:top w:w="0" w:type="dxa"/>
              <w:left w:w="57" w:type="dxa"/>
              <w:bottom w:w="0" w:type="dxa"/>
              <w:right w:w="57" w:type="dxa"/>
            </w:tcMar>
            <w:vAlign w:val="center"/>
          </w:tcPr>
          <w:p w14:paraId="3F64BF39">
            <w:pPr>
              <w:widowControl/>
              <w:jc w:val="left"/>
              <w:rPr>
                <w:rFonts w:ascii="宋体" w:hAnsi="宋体" w:cs="宋体"/>
                <w:kern w:val="0"/>
                <w:sz w:val="24"/>
                <w:szCs w:val="24"/>
              </w:rPr>
            </w:pPr>
            <w:r>
              <w:rPr>
                <w:rFonts w:hint="eastAsia" w:ascii="宋体" w:hAnsi="宋体" w:eastAsia="宋体" w:cs="宋体"/>
                <w:kern w:val="0"/>
                <w:sz w:val="20"/>
                <w:szCs w:val="20"/>
              </w:rPr>
              <w:t>三、本年度办理结果</w:t>
            </w:r>
          </w:p>
        </w:tc>
        <w:tc>
          <w:tcPr>
            <w:tcW w:w="4163" w:type="dxa"/>
            <w:gridSpan w:val="2"/>
            <w:tcMar>
              <w:top w:w="0" w:type="dxa"/>
              <w:left w:w="57" w:type="dxa"/>
              <w:bottom w:w="0" w:type="dxa"/>
              <w:right w:w="57" w:type="dxa"/>
            </w:tcMar>
            <w:vAlign w:val="center"/>
          </w:tcPr>
          <w:p w14:paraId="7D30183D">
            <w:pPr>
              <w:widowControl/>
              <w:jc w:val="left"/>
              <w:rPr>
                <w:rFonts w:ascii="宋体" w:hAnsi="宋体" w:cs="宋体"/>
                <w:kern w:val="0"/>
                <w:sz w:val="24"/>
                <w:szCs w:val="24"/>
              </w:rPr>
            </w:pPr>
            <w:r>
              <w:rPr>
                <w:rFonts w:hint="eastAsia" w:ascii="宋体" w:hAnsi="宋体" w:eastAsia="宋体" w:cs="宋体"/>
                <w:kern w:val="0"/>
                <w:sz w:val="20"/>
                <w:szCs w:val="20"/>
              </w:rPr>
              <w:t>（一）予以公开</w:t>
            </w:r>
          </w:p>
        </w:tc>
        <w:tc>
          <w:tcPr>
            <w:tcW w:w="688" w:type="dxa"/>
            <w:tcMar>
              <w:top w:w="0" w:type="dxa"/>
              <w:left w:w="57" w:type="dxa"/>
              <w:bottom w:w="0" w:type="dxa"/>
              <w:right w:w="57" w:type="dxa"/>
            </w:tcMar>
            <w:vAlign w:val="center"/>
          </w:tcPr>
          <w:p w14:paraId="4417DDC1">
            <w:pPr>
              <w:widowControl/>
              <w:jc w:val="center"/>
              <w:rPr>
                <w:rFonts w:hint="eastAsia" w:ascii="宋体" w:hAnsi="宋体" w:cs="宋体" w:eastAsiaTheme="minorEastAsia"/>
                <w:kern w:val="0"/>
                <w:sz w:val="24"/>
                <w:szCs w:val="24"/>
                <w:lang w:eastAsia="zh-CN"/>
              </w:rPr>
            </w:pPr>
            <w:r>
              <w:rPr>
                <w:rFonts w:hint="eastAsia" w:ascii="Calibri" w:hAnsi="Calibri" w:eastAsia="宋体" w:cs="宋体"/>
                <w:kern w:val="0"/>
                <w:sz w:val="20"/>
                <w:szCs w:val="20"/>
                <w:lang w:val="en-US" w:eastAsia="zh-CN"/>
              </w:rPr>
              <w:t>2</w:t>
            </w:r>
          </w:p>
        </w:tc>
        <w:tc>
          <w:tcPr>
            <w:tcW w:w="688" w:type="dxa"/>
            <w:tcMar>
              <w:top w:w="0" w:type="dxa"/>
              <w:left w:w="57" w:type="dxa"/>
              <w:bottom w:w="0" w:type="dxa"/>
              <w:right w:w="57" w:type="dxa"/>
            </w:tcMar>
            <w:vAlign w:val="center"/>
          </w:tcPr>
          <w:p w14:paraId="564649F2">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3FB3388D">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2E0B9745">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1BC3C953">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439AACBD">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05E47E9A">
            <w:pPr>
              <w:widowControl/>
              <w:jc w:val="center"/>
              <w:rPr>
                <w:rFonts w:hint="eastAsia" w:ascii="宋体" w:hAnsi="宋体" w:cs="宋体" w:eastAsiaTheme="minorEastAsia"/>
                <w:kern w:val="0"/>
                <w:sz w:val="24"/>
                <w:szCs w:val="24"/>
                <w:lang w:eastAsia="zh-CN"/>
              </w:rPr>
            </w:pPr>
            <w:r>
              <w:rPr>
                <w:rFonts w:hint="eastAsia" w:ascii="Calibri" w:hAnsi="Calibri" w:eastAsia="宋体" w:cs="宋体"/>
                <w:kern w:val="0"/>
                <w:sz w:val="20"/>
                <w:szCs w:val="20"/>
                <w:lang w:val="en-US" w:eastAsia="zh-CN"/>
              </w:rPr>
              <w:t>2</w:t>
            </w:r>
          </w:p>
        </w:tc>
      </w:tr>
      <w:tr w14:paraId="2696E80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14:paraId="0872C846">
            <w:pPr>
              <w:widowControl/>
              <w:jc w:val="left"/>
              <w:rPr>
                <w:rFonts w:ascii="宋体" w:hAnsi="宋体" w:cs="宋体"/>
                <w:kern w:val="0"/>
                <w:sz w:val="24"/>
                <w:szCs w:val="24"/>
              </w:rPr>
            </w:pPr>
          </w:p>
        </w:tc>
        <w:tc>
          <w:tcPr>
            <w:tcW w:w="4163" w:type="dxa"/>
            <w:gridSpan w:val="2"/>
            <w:tcMar>
              <w:top w:w="0" w:type="dxa"/>
              <w:left w:w="57" w:type="dxa"/>
              <w:bottom w:w="0" w:type="dxa"/>
              <w:right w:w="57" w:type="dxa"/>
            </w:tcMar>
            <w:vAlign w:val="center"/>
          </w:tcPr>
          <w:p w14:paraId="356AA866">
            <w:pPr>
              <w:widowControl/>
              <w:jc w:val="left"/>
              <w:rPr>
                <w:rFonts w:ascii="宋体" w:hAnsi="宋体" w:cs="宋体"/>
                <w:kern w:val="0"/>
                <w:sz w:val="24"/>
                <w:szCs w:val="24"/>
              </w:rPr>
            </w:pPr>
            <w:r>
              <w:rPr>
                <w:rFonts w:hint="eastAsia" w:ascii="宋体" w:hAnsi="宋体" w:eastAsia="宋体" w:cs="宋体"/>
                <w:kern w:val="0"/>
                <w:sz w:val="20"/>
                <w:szCs w:val="20"/>
              </w:rPr>
              <w:t>（二）部分公开</w:t>
            </w:r>
            <w:r>
              <w:rPr>
                <w:rFonts w:hint="eastAsia" w:ascii="楷体" w:hAnsi="楷体" w:eastAsia="楷体" w:cs="宋体"/>
                <w:kern w:val="0"/>
                <w:sz w:val="20"/>
                <w:szCs w:val="20"/>
              </w:rPr>
              <w:t>（区分处理的，只计这一情形，不计其他情形）</w:t>
            </w:r>
          </w:p>
        </w:tc>
        <w:tc>
          <w:tcPr>
            <w:tcW w:w="688" w:type="dxa"/>
            <w:tcMar>
              <w:top w:w="0" w:type="dxa"/>
              <w:left w:w="57" w:type="dxa"/>
              <w:bottom w:w="0" w:type="dxa"/>
              <w:right w:w="57" w:type="dxa"/>
            </w:tcMar>
            <w:vAlign w:val="center"/>
          </w:tcPr>
          <w:p w14:paraId="04F5DD48">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5BAED8B3">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412BE0DD">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3AC27C59">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4493CC10">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3B90DA7A">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629FC3C0">
            <w:pPr>
              <w:widowControl/>
              <w:jc w:val="center"/>
              <w:rPr>
                <w:rFonts w:ascii="Calibri" w:hAnsi="Calibri" w:eastAsia="宋体" w:cs="宋体"/>
                <w:kern w:val="0"/>
                <w:sz w:val="20"/>
                <w:szCs w:val="20"/>
              </w:rPr>
            </w:pPr>
            <w:r>
              <w:rPr>
                <w:rFonts w:hint="eastAsia" w:ascii="Calibri" w:hAnsi="Calibri" w:eastAsia="宋体" w:cs="宋体"/>
                <w:kern w:val="0"/>
                <w:sz w:val="20"/>
                <w:szCs w:val="20"/>
              </w:rPr>
              <w:t>0</w:t>
            </w:r>
          </w:p>
        </w:tc>
      </w:tr>
      <w:tr w14:paraId="292642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14:paraId="65D3FE5B">
            <w:pPr>
              <w:widowControl/>
              <w:jc w:val="left"/>
              <w:rPr>
                <w:rFonts w:ascii="宋体" w:hAnsi="宋体" w:cs="宋体"/>
                <w:kern w:val="0"/>
                <w:sz w:val="24"/>
                <w:szCs w:val="24"/>
              </w:rPr>
            </w:pPr>
          </w:p>
        </w:tc>
        <w:tc>
          <w:tcPr>
            <w:tcW w:w="943" w:type="dxa"/>
            <w:vMerge w:val="restart"/>
            <w:tcMar>
              <w:top w:w="0" w:type="dxa"/>
              <w:left w:w="57" w:type="dxa"/>
              <w:bottom w:w="0" w:type="dxa"/>
              <w:right w:w="57" w:type="dxa"/>
            </w:tcMar>
            <w:vAlign w:val="center"/>
          </w:tcPr>
          <w:p w14:paraId="2C8A9E92">
            <w:pPr>
              <w:widowControl/>
              <w:jc w:val="left"/>
              <w:rPr>
                <w:rFonts w:ascii="宋体" w:hAnsi="宋体" w:cs="宋体"/>
                <w:kern w:val="0"/>
                <w:sz w:val="24"/>
                <w:szCs w:val="24"/>
              </w:rPr>
            </w:pPr>
            <w:r>
              <w:rPr>
                <w:rFonts w:hint="eastAsia" w:ascii="宋体" w:hAnsi="宋体" w:eastAsia="宋体" w:cs="宋体"/>
                <w:kern w:val="0"/>
                <w:sz w:val="20"/>
                <w:szCs w:val="20"/>
              </w:rPr>
              <w:t>（三）不予公开</w:t>
            </w:r>
          </w:p>
        </w:tc>
        <w:tc>
          <w:tcPr>
            <w:tcW w:w="3220" w:type="dxa"/>
            <w:tcMar>
              <w:top w:w="0" w:type="dxa"/>
              <w:left w:w="57" w:type="dxa"/>
              <w:bottom w:w="0" w:type="dxa"/>
              <w:right w:w="57" w:type="dxa"/>
            </w:tcMar>
            <w:vAlign w:val="center"/>
          </w:tcPr>
          <w:p w14:paraId="19D25387">
            <w:pPr>
              <w:widowControl/>
              <w:jc w:val="center"/>
              <w:rPr>
                <w:rFonts w:ascii="宋体" w:hAnsi="宋体" w:cs="宋体"/>
                <w:kern w:val="0"/>
                <w:sz w:val="24"/>
                <w:szCs w:val="24"/>
              </w:rPr>
            </w:pPr>
            <w:r>
              <w:rPr>
                <w:rFonts w:hint="eastAsia" w:ascii="Calibri" w:hAnsi="Calibri" w:eastAsia="宋体" w:cs="宋体"/>
                <w:kern w:val="0"/>
                <w:sz w:val="20"/>
                <w:szCs w:val="20"/>
              </w:rPr>
              <w:t>0</w:t>
            </w:r>
            <w:r>
              <w:rPr>
                <w:rFonts w:ascii="Calibri" w:hAnsi="Calibri" w:eastAsia="宋体" w:cs="宋体"/>
                <w:kern w:val="0"/>
                <w:sz w:val="20"/>
                <w:szCs w:val="20"/>
              </w:rPr>
              <w:t> </w:t>
            </w:r>
          </w:p>
        </w:tc>
        <w:tc>
          <w:tcPr>
            <w:tcW w:w="688" w:type="dxa"/>
            <w:tcMar>
              <w:top w:w="0" w:type="dxa"/>
              <w:left w:w="57" w:type="dxa"/>
              <w:bottom w:w="0" w:type="dxa"/>
              <w:right w:w="57" w:type="dxa"/>
            </w:tcMar>
            <w:vAlign w:val="center"/>
          </w:tcPr>
          <w:p w14:paraId="19CD321B">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5C002E84">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14EE107B">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6B9720A5">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2527335D">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7CEAE55A">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46D40CB8">
            <w:pPr>
              <w:jc w:val="center"/>
            </w:pPr>
            <w:r>
              <w:rPr>
                <w:rFonts w:hint="eastAsia" w:ascii="Calibri" w:hAnsi="Calibri" w:eastAsia="宋体" w:cs="宋体"/>
                <w:kern w:val="0"/>
                <w:sz w:val="20"/>
                <w:szCs w:val="20"/>
              </w:rPr>
              <w:t>0</w:t>
            </w:r>
          </w:p>
        </w:tc>
      </w:tr>
      <w:tr w14:paraId="5E23604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14:paraId="607231A3">
            <w:pPr>
              <w:widowControl/>
              <w:jc w:val="left"/>
              <w:rPr>
                <w:rFonts w:ascii="宋体" w:hAnsi="宋体" w:cs="宋体"/>
                <w:kern w:val="0"/>
                <w:sz w:val="24"/>
                <w:szCs w:val="24"/>
              </w:rPr>
            </w:pPr>
          </w:p>
        </w:tc>
        <w:tc>
          <w:tcPr>
            <w:tcW w:w="0" w:type="auto"/>
            <w:vMerge w:val="continue"/>
            <w:vAlign w:val="center"/>
          </w:tcPr>
          <w:p w14:paraId="4EE59FC6">
            <w:pPr>
              <w:widowControl/>
              <w:jc w:val="left"/>
              <w:rPr>
                <w:rFonts w:ascii="宋体" w:hAnsi="宋体" w:cs="宋体"/>
                <w:kern w:val="0"/>
                <w:sz w:val="24"/>
                <w:szCs w:val="24"/>
              </w:rPr>
            </w:pPr>
          </w:p>
        </w:tc>
        <w:tc>
          <w:tcPr>
            <w:tcW w:w="3220" w:type="dxa"/>
            <w:tcMar>
              <w:top w:w="0" w:type="dxa"/>
              <w:left w:w="57" w:type="dxa"/>
              <w:bottom w:w="0" w:type="dxa"/>
              <w:right w:w="57" w:type="dxa"/>
            </w:tcMar>
            <w:vAlign w:val="center"/>
          </w:tcPr>
          <w:p w14:paraId="77969953">
            <w:pPr>
              <w:widowControl/>
              <w:jc w:val="center"/>
              <w:rPr>
                <w:rFonts w:ascii="宋体" w:hAnsi="宋体" w:cs="宋体"/>
                <w:kern w:val="0"/>
                <w:sz w:val="24"/>
                <w:szCs w:val="24"/>
              </w:rPr>
            </w:pPr>
            <w:r>
              <w:rPr>
                <w:rFonts w:hint="eastAsia" w:ascii="Calibri" w:hAnsi="Calibri" w:eastAsia="宋体" w:cs="宋体"/>
                <w:kern w:val="0"/>
                <w:sz w:val="20"/>
                <w:szCs w:val="20"/>
              </w:rPr>
              <w:t>0</w:t>
            </w:r>
            <w:r>
              <w:rPr>
                <w:rFonts w:ascii="Calibri" w:hAnsi="Calibri" w:eastAsia="宋体" w:cs="宋体"/>
                <w:kern w:val="0"/>
                <w:sz w:val="20"/>
                <w:szCs w:val="20"/>
              </w:rPr>
              <w:t> </w:t>
            </w:r>
          </w:p>
        </w:tc>
        <w:tc>
          <w:tcPr>
            <w:tcW w:w="688" w:type="dxa"/>
            <w:tcMar>
              <w:top w:w="0" w:type="dxa"/>
              <w:left w:w="57" w:type="dxa"/>
              <w:bottom w:w="0" w:type="dxa"/>
              <w:right w:w="57" w:type="dxa"/>
            </w:tcMar>
            <w:vAlign w:val="center"/>
          </w:tcPr>
          <w:p w14:paraId="00195225">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0FDCE5E9">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1975ED55">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43118168">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15D7E88B">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6D934492">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3AC86372">
            <w:pPr>
              <w:jc w:val="center"/>
            </w:pPr>
            <w:r>
              <w:rPr>
                <w:rFonts w:hint="eastAsia" w:ascii="Calibri" w:hAnsi="Calibri" w:eastAsia="宋体" w:cs="宋体"/>
                <w:kern w:val="0"/>
                <w:sz w:val="20"/>
                <w:szCs w:val="20"/>
              </w:rPr>
              <w:t>0</w:t>
            </w:r>
          </w:p>
        </w:tc>
      </w:tr>
      <w:tr w14:paraId="568A7F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14:paraId="19D54EB3">
            <w:pPr>
              <w:widowControl/>
              <w:jc w:val="left"/>
              <w:rPr>
                <w:rFonts w:ascii="宋体" w:hAnsi="宋体" w:cs="宋体"/>
                <w:kern w:val="0"/>
                <w:sz w:val="24"/>
                <w:szCs w:val="24"/>
              </w:rPr>
            </w:pPr>
          </w:p>
        </w:tc>
        <w:tc>
          <w:tcPr>
            <w:tcW w:w="0" w:type="auto"/>
            <w:vMerge w:val="continue"/>
            <w:vAlign w:val="center"/>
          </w:tcPr>
          <w:p w14:paraId="1D0B07AC">
            <w:pPr>
              <w:widowControl/>
              <w:jc w:val="left"/>
              <w:rPr>
                <w:rFonts w:ascii="宋体" w:hAnsi="宋体" w:cs="宋体"/>
                <w:kern w:val="0"/>
                <w:sz w:val="24"/>
                <w:szCs w:val="24"/>
              </w:rPr>
            </w:pPr>
          </w:p>
        </w:tc>
        <w:tc>
          <w:tcPr>
            <w:tcW w:w="3220" w:type="dxa"/>
            <w:tcMar>
              <w:top w:w="0" w:type="dxa"/>
              <w:left w:w="57" w:type="dxa"/>
              <w:bottom w:w="0" w:type="dxa"/>
              <w:right w:w="57" w:type="dxa"/>
            </w:tcMar>
            <w:vAlign w:val="center"/>
          </w:tcPr>
          <w:p w14:paraId="59902EC0">
            <w:pPr>
              <w:widowControl/>
              <w:jc w:val="center"/>
              <w:rPr>
                <w:rFonts w:ascii="宋体" w:hAnsi="宋体" w:cs="宋体"/>
                <w:kern w:val="0"/>
                <w:sz w:val="24"/>
                <w:szCs w:val="24"/>
              </w:rPr>
            </w:pPr>
            <w:r>
              <w:rPr>
                <w:rFonts w:hint="eastAsia" w:ascii="Calibri" w:hAnsi="Calibri" w:eastAsia="宋体" w:cs="宋体"/>
                <w:kern w:val="0"/>
                <w:sz w:val="20"/>
                <w:szCs w:val="20"/>
              </w:rPr>
              <w:t>0</w:t>
            </w:r>
            <w:r>
              <w:rPr>
                <w:rFonts w:ascii="Calibri" w:hAnsi="Calibri" w:eastAsia="宋体" w:cs="宋体"/>
                <w:kern w:val="0"/>
                <w:sz w:val="20"/>
                <w:szCs w:val="20"/>
              </w:rPr>
              <w:t> </w:t>
            </w:r>
          </w:p>
        </w:tc>
        <w:tc>
          <w:tcPr>
            <w:tcW w:w="688" w:type="dxa"/>
            <w:tcMar>
              <w:top w:w="0" w:type="dxa"/>
              <w:left w:w="57" w:type="dxa"/>
              <w:bottom w:w="0" w:type="dxa"/>
              <w:right w:w="57" w:type="dxa"/>
            </w:tcMar>
            <w:vAlign w:val="center"/>
          </w:tcPr>
          <w:p w14:paraId="15C6C06E">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2019DB75">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73B4D204">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112B456C">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7F6B4C81">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1430FDD1">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32D8C5CF">
            <w:pPr>
              <w:jc w:val="center"/>
            </w:pPr>
            <w:r>
              <w:rPr>
                <w:rFonts w:hint="eastAsia" w:ascii="Calibri" w:hAnsi="Calibri" w:eastAsia="宋体" w:cs="宋体"/>
                <w:kern w:val="0"/>
                <w:sz w:val="20"/>
                <w:szCs w:val="20"/>
              </w:rPr>
              <w:t>0</w:t>
            </w:r>
          </w:p>
        </w:tc>
      </w:tr>
      <w:tr w14:paraId="05E2DF8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14:paraId="37297EE7">
            <w:pPr>
              <w:widowControl/>
              <w:jc w:val="left"/>
              <w:rPr>
                <w:rFonts w:ascii="宋体" w:hAnsi="宋体" w:cs="宋体"/>
                <w:kern w:val="0"/>
                <w:sz w:val="24"/>
                <w:szCs w:val="24"/>
              </w:rPr>
            </w:pPr>
          </w:p>
        </w:tc>
        <w:tc>
          <w:tcPr>
            <w:tcW w:w="0" w:type="auto"/>
            <w:vMerge w:val="continue"/>
            <w:vAlign w:val="center"/>
          </w:tcPr>
          <w:p w14:paraId="7EE7A2CC">
            <w:pPr>
              <w:widowControl/>
              <w:jc w:val="left"/>
              <w:rPr>
                <w:rFonts w:ascii="宋体" w:hAnsi="宋体" w:cs="宋体"/>
                <w:kern w:val="0"/>
                <w:sz w:val="24"/>
                <w:szCs w:val="24"/>
              </w:rPr>
            </w:pPr>
          </w:p>
        </w:tc>
        <w:tc>
          <w:tcPr>
            <w:tcW w:w="3220" w:type="dxa"/>
            <w:tcMar>
              <w:top w:w="0" w:type="dxa"/>
              <w:left w:w="57" w:type="dxa"/>
              <w:bottom w:w="0" w:type="dxa"/>
              <w:right w:w="57" w:type="dxa"/>
            </w:tcMar>
            <w:vAlign w:val="center"/>
          </w:tcPr>
          <w:p w14:paraId="594CA954">
            <w:pPr>
              <w:widowControl/>
              <w:jc w:val="center"/>
              <w:rPr>
                <w:rFonts w:ascii="宋体" w:hAnsi="宋体" w:cs="宋体"/>
                <w:kern w:val="0"/>
                <w:sz w:val="24"/>
                <w:szCs w:val="24"/>
              </w:rPr>
            </w:pPr>
            <w:r>
              <w:rPr>
                <w:rFonts w:hint="eastAsia" w:ascii="Calibri" w:hAnsi="Calibri" w:eastAsia="宋体" w:cs="宋体"/>
                <w:kern w:val="0"/>
                <w:sz w:val="20"/>
                <w:szCs w:val="20"/>
              </w:rPr>
              <w:t>0</w:t>
            </w:r>
            <w:r>
              <w:rPr>
                <w:rFonts w:ascii="Calibri" w:hAnsi="Calibri" w:eastAsia="宋体" w:cs="宋体"/>
                <w:kern w:val="0"/>
                <w:sz w:val="20"/>
                <w:szCs w:val="20"/>
              </w:rPr>
              <w:t> </w:t>
            </w:r>
          </w:p>
        </w:tc>
        <w:tc>
          <w:tcPr>
            <w:tcW w:w="688" w:type="dxa"/>
            <w:tcMar>
              <w:top w:w="0" w:type="dxa"/>
              <w:left w:w="57" w:type="dxa"/>
              <w:bottom w:w="0" w:type="dxa"/>
              <w:right w:w="57" w:type="dxa"/>
            </w:tcMar>
            <w:vAlign w:val="center"/>
          </w:tcPr>
          <w:p w14:paraId="448B6231">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6869FDCB">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64A4EACD">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6A082EED">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40DA2698">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2470FDBE">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5EA1CF42">
            <w:pPr>
              <w:jc w:val="center"/>
            </w:pPr>
            <w:r>
              <w:rPr>
                <w:rFonts w:hint="eastAsia" w:ascii="Calibri" w:hAnsi="Calibri" w:eastAsia="宋体" w:cs="宋体"/>
                <w:kern w:val="0"/>
                <w:sz w:val="20"/>
                <w:szCs w:val="20"/>
              </w:rPr>
              <w:t>0</w:t>
            </w:r>
          </w:p>
        </w:tc>
      </w:tr>
      <w:tr w14:paraId="242CEB7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14:paraId="00182D18">
            <w:pPr>
              <w:widowControl/>
              <w:jc w:val="left"/>
              <w:rPr>
                <w:rFonts w:ascii="宋体" w:hAnsi="宋体" w:cs="宋体"/>
                <w:kern w:val="0"/>
                <w:sz w:val="24"/>
                <w:szCs w:val="24"/>
              </w:rPr>
            </w:pPr>
          </w:p>
        </w:tc>
        <w:tc>
          <w:tcPr>
            <w:tcW w:w="0" w:type="auto"/>
            <w:vMerge w:val="continue"/>
            <w:vAlign w:val="center"/>
          </w:tcPr>
          <w:p w14:paraId="19F08C81">
            <w:pPr>
              <w:widowControl/>
              <w:jc w:val="left"/>
              <w:rPr>
                <w:rFonts w:ascii="宋体" w:hAnsi="宋体" w:cs="宋体"/>
                <w:kern w:val="0"/>
                <w:sz w:val="24"/>
                <w:szCs w:val="24"/>
              </w:rPr>
            </w:pPr>
          </w:p>
        </w:tc>
        <w:tc>
          <w:tcPr>
            <w:tcW w:w="3220" w:type="dxa"/>
            <w:tcMar>
              <w:top w:w="0" w:type="dxa"/>
              <w:left w:w="57" w:type="dxa"/>
              <w:bottom w:w="0" w:type="dxa"/>
              <w:right w:w="57" w:type="dxa"/>
            </w:tcMar>
            <w:vAlign w:val="center"/>
          </w:tcPr>
          <w:p w14:paraId="254C082B">
            <w:pPr>
              <w:widowControl/>
              <w:jc w:val="center"/>
              <w:rPr>
                <w:rFonts w:ascii="宋体" w:hAnsi="宋体" w:cs="宋体"/>
                <w:kern w:val="0"/>
                <w:sz w:val="24"/>
                <w:szCs w:val="24"/>
              </w:rPr>
            </w:pPr>
            <w:r>
              <w:rPr>
                <w:rFonts w:hint="eastAsia" w:ascii="Calibri" w:hAnsi="Calibri" w:eastAsia="宋体" w:cs="宋体"/>
                <w:kern w:val="0"/>
                <w:sz w:val="20"/>
                <w:szCs w:val="20"/>
              </w:rPr>
              <w:t>0</w:t>
            </w:r>
            <w:r>
              <w:rPr>
                <w:rFonts w:ascii="Calibri" w:hAnsi="Calibri" w:eastAsia="宋体" w:cs="宋体"/>
                <w:kern w:val="0"/>
                <w:sz w:val="20"/>
                <w:szCs w:val="20"/>
              </w:rPr>
              <w:t> </w:t>
            </w:r>
          </w:p>
        </w:tc>
        <w:tc>
          <w:tcPr>
            <w:tcW w:w="688" w:type="dxa"/>
            <w:tcMar>
              <w:top w:w="0" w:type="dxa"/>
              <w:left w:w="57" w:type="dxa"/>
              <w:bottom w:w="0" w:type="dxa"/>
              <w:right w:w="57" w:type="dxa"/>
            </w:tcMar>
            <w:vAlign w:val="center"/>
          </w:tcPr>
          <w:p w14:paraId="5156BA07">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18030E26">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51D13589">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02FC72E7">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297E1D87">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4888F76C">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0E4D3B51">
            <w:pPr>
              <w:jc w:val="center"/>
            </w:pPr>
            <w:r>
              <w:rPr>
                <w:rFonts w:hint="eastAsia" w:ascii="Calibri" w:hAnsi="Calibri" w:eastAsia="宋体" w:cs="宋体"/>
                <w:kern w:val="0"/>
                <w:sz w:val="20"/>
                <w:szCs w:val="20"/>
              </w:rPr>
              <w:t>0</w:t>
            </w:r>
          </w:p>
        </w:tc>
      </w:tr>
      <w:tr w14:paraId="191EA7E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14:paraId="383CAEAD">
            <w:pPr>
              <w:widowControl/>
              <w:jc w:val="left"/>
              <w:rPr>
                <w:rFonts w:ascii="宋体" w:hAnsi="宋体" w:cs="宋体"/>
                <w:kern w:val="0"/>
                <w:sz w:val="24"/>
                <w:szCs w:val="24"/>
              </w:rPr>
            </w:pPr>
          </w:p>
        </w:tc>
        <w:tc>
          <w:tcPr>
            <w:tcW w:w="0" w:type="auto"/>
            <w:vMerge w:val="continue"/>
            <w:vAlign w:val="center"/>
          </w:tcPr>
          <w:p w14:paraId="1634E83D">
            <w:pPr>
              <w:widowControl/>
              <w:jc w:val="left"/>
              <w:rPr>
                <w:rFonts w:ascii="宋体" w:hAnsi="宋体" w:cs="宋体"/>
                <w:kern w:val="0"/>
                <w:sz w:val="24"/>
                <w:szCs w:val="24"/>
              </w:rPr>
            </w:pPr>
          </w:p>
        </w:tc>
        <w:tc>
          <w:tcPr>
            <w:tcW w:w="3220" w:type="dxa"/>
            <w:tcMar>
              <w:top w:w="0" w:type="dxa"/>
              <w:left w:w="57" w:type="dxa"/>
              <w:bottom w:w="0" w:type="dxa"/>
              <w:right w:w="57" w:type="dxa"/>
            </w:tcMar>
            <w:vAlign w:val="center"/>
          </w:tcPr>
          <w:p w14:paraId="3581DE93">
            <w:pPr>
              <w:widowControl/>
              <w:jc w:val="center"/>
              <w:rPr>
                <w:rFonts w:ascii="宋体" w:hAnsi="宋体" w:cs="宋体"/>
                <w:kern w:val="0"/>
                <w:sz w:val="24"/>
                <w:szCs w:val="24"/>
              </w:rPr>
            </w:pPr>
            <w:r>
              <w:rPr>
                <w:rFonts w:hint="eastAsia" w:ascii="Calibri" w:hAnsi="Calibri" w:eastAsia="宋体" w:cs="宋体"/>
                <w:kern w:val="0"/>
                <w:sz w:val="20"/>
                <w:szCs w:val="20"/>
              </w:rPr>
              <w:t>0</w:t>
            </w:r>
            <w:r>
              <w:rPr>
                <w:rFonts w:ascii="Calibri" w:hAnsi="Calibri" w:eastAsia="宋体" w:cs="宋体"/>
                <w:kern w:val="0"/>
                <w:sz w:val="20"/>
                <w:szCs w:val="20"/>
              </w:rPr>
              <w:t> </w:t>
            </w:r>
          </w:p>
        </w:tc>
        <w:tc>
          <w:tcPr>
            <w:tcW w:w="688" w:type="dxa"/>
            <w:tcMar>
              <w:top w:w="0" w:type="dxa"/>
              <w:left w:w="57" w:type="dxa"/>
              <w:bottom w:w="0" w:type="dxa"/>
              <w:right w:w="57" w:type="dxa"/>
            </w:tcMar>
            <w:vAlign w:val="center"/>
          </w:tcPr>
          <w:p w14:paraId="2E31D878">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009BF9F1">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0D23BE4B">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62E3F2D5">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2059AD81">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6CB32B97">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4DBFC95E">
            <w:pPr>
              <w:jc w:val="center"/>
            </w:pPr>
            <w:r>
              <w:rPr>
                <w:rFonts w:hint="eastAsia" w:ascii="Calibri" w:hAnsi="Calibri" w:eastAsia="宋体" w:cs="宋体"/>
                <w:kern w:val="0"/>
                <w:sz w:val="20"/>
                <w:szCs w:val="20"/>
              </w:rPr>
              <w:t>0</w:t>
            </w:r>
          </w:p>
        </w:tc>
      </w:tr>
      <w:tr w14:paraId="6752A71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14:paraId="398ECE72">
            <w:pPr>
              <w:widowControl/>
              <w:jc w:val="left"/>
              <w:rPr>
                <w:rFonts w:ascii="宋体" w:hAnsi="宋体" w:cs="宋体"/>
                <w:kern w:val="0"/>
                <w:sz w:val="24"/>
                <w:szCs w:val="24"/>
              </w:rPr>
            </w:pPr>
          </w:p>
        </w:tc>
        <w:tc>
          <w:tcPr>
            <w:tcW w:w="0" w:type="auto"/>
            <w:vMerge w:val="continue"/>
            <w:vAlign w:val="center"/>
          </w:tcPr>
          <w:p w14:paraId="1D7E4663">
            <w:pPr>
              <w:widowControl/>
              <w:jc w:val="left"/>
              <w:rPr>
                <w:rFonts w:ascii="宋体" w:hAnsi="宋体" w:cs="宋体"/>
                <w:kern w:val="0"/>
                <w:sz w:val="24"/>
                <w:szCs w:val="24"/>
              </w:rPr>
            </w:pPr>
          </w:p>
        </w:tc>
        <w:tc>
          <w:tcPr>
            <w:tcW w:w="3220" w:type="dxa"/>
            <w:tcMar>
              <w:top w:w="0" w:type="dxa"/>
              <w:left w:w="57" w:type="dxa"/>
              <w:bottom w:w="0" w:type="dxa"/>
              <w:right w:w="57" w:type="dxa"/>
            </w:tcMar>
            <w:vAlign w:val="center"/>
          </w:tcPr>
          <w:p w14:paraId="712D37D1">
            <w:pPr>
              <w:widowControl/>
              <w:jc w:val="center"/>
              <w:rPr>
                <w:rFonts w:ascii="宋体" w:hAnsi="宋体" w:cs="宋体"/>
                <w:kern w:val="0"/>
                <w:sz w:val="24"/>
                <w:szCs w:val="24"/>
              </w:rPr>
            </w:pPr>
            <w:r>
              <w:rPr>
                <w:rFonts w:hint="eastAsia" w:ascii="Calibri" w:hAnsi="Calibri" w:eastAsia="宋体" w:cs="宋体"/>
                <w:kern w:val="0"/>
                <w:sz w:val="20"/>
                <w:szCs w:val="20"/>
              </w:rPr>
              <w:t>0</w:t>
            </w:r>
            <w:r>
              <w:rPr>
                <w:rFonts w:ascii="Calibri" w:hAnsi="Calibri" w:eastAsia="宋体" w:cs="宋体"/>
                <w:kern w:val="0"/>
                <w:sz w:val="20"/>
                <w:szCs w:val="20"/>
              </w:rPr>
              <w:t> </w:t>
            </w:r>
          </w:p>
        </w:tc>
        <w:tc>
          <w:tcPr>
            <w:tcW w:w="688" w:type="dxa"/>
            <w:tcMar>
              <w:top w:w="0" w:type="dxa"/>
              <w:left w:w="57" w:type="dxa"/>
              <w:bottom w:w="0" w:type="dxa"/>
              <w:right w:w="57" w:type="dxa"/>
            </w:tcMar>
            <w:vAlign w:val="center"/>
          </w:tcPr>
          <w:p w14:paraId="5795C0E2">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4AA76934">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1A4495FB">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07D07335">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342124B9">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16222D16">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76DD2A01">
            <w:pPr>
              <w:jc w:val="center"/>
            </w:pPr>
            <w:r>
              <w:rPr>
                <w:rFonts w:hint="eastAsia" w:ascii="Calibri" w:hAnsi="Calibri" w:eastAsia="宋体" w:cs="宋体"/>
                <w:kern w:val="0"/>
                <w:sz w:val="20"/>
                <w:szCs w:val="20"/>
              </w:rPr>
              <w:t>0</w:t>
            </w:r>
          </w:p>
        </w:tc>
      </w:tr>
      <w:tr w14:paraId="6F23078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14:paraId="249A762F">
            <w:pPr>
              <w:widowControl/>
              <w:jc w:val="left"/>
              <w:rPr>
                <w:rFonts w:ascii="宋体" w:hAnsi="宋体" w:cs="宋体"/>
                <w:kern w:val="0"/>
                <w:sz w:val="24"/>
                <w:szCs w:val="24"/>
              </w:rPr>
            </w:pPr>
          </w:p>
        </w:tc>
        <w:tc>
          <w:tcPr>
            <w:tcW w:w="0" w:type="auto"/>
            <w:vMerge w:val="continue"/>
            <w:vAlign w:val="center"/>
          </w:tcPr>
          <w:p w14:paraId="15A2603A">
            <w:pPr>
              <w:widowControl/>
              <w:jc w:val="left"/>
              <w:rPr>
                <w:rFonts w:ascii="宋体" w:hAnsi="宋体" w:cs="宋体"/>
                <w:kern w:val="0"/>
                <w:sz w:val="24"/>
                <w:szCs w:val="24"/>
              </w:rPr>
            </w:pPr>
          </w:p>
        </w:tc>
        <w:tc>
          <w:tcPr>
            <w:tcW w:w="3220" w:type="dxa"/>
            <w:tcMar>
              <w:top w:w="0" w:type="dxa"/>
              <w:left w:w="57" w:type="dxa"/>
              <w:bottom w:w="0" w:type="dxa"/>
              <w:right w:w="57" w:type="dxa"/>
            </w:tcMar>
            <w:vAlign w:val="center"/>
          </w:tcPr>
          <w:p w14:paraId="4E422221">
            <w:pPr>
              <w:widowControl/>
              <w:jc w:val="center"/>
              <w:rPr>
                <w:rFonts w:ascii="宋体" w:hAnsi="宋体" w:cs="宋体"/>
                <w:kern w:val="0"/>
                <w:sz w:val="24"/>
                <w:szCs w:val="24"/>
              </w:rPr>
            </w:pPr>
            <w:r>
              <w:rPr>
                <w:rFonts w:hint="eastAsia" w:ascii="Calibri" w:hAnsi="Calibri" w:eastAsia="宋体" w:cs="宋体"/>
                <w:kern w:val="0"/>
                <w:sz w:val="20"/>
                <w:szCs w:val="20"/>
              </w:rPr>
              <w:t>0</w:t>
            </w:r>
            <w:r>
              <w:rPr>
                <w:rFonts w:ascii="Calibri" w:hAnsi="Calibri" w:eastAsia="宋体" w:cs="宋体"/>
                <w:kern w:val="0"/>
                <w:sz w:val="20"/>
                <w:szCs w:val="20"/>
              </w:rPr>
              <w:t> </w:t>
            </w:r>
          </w:p>
        </w:tc>
        <w:tc>
          <w:tcPr>
            <w:tcW w:w="688" w:type="dxa"/>
            <w:tcMar>
              <w:top w:w="0" w:type="dxa"/>
              <w:left w:w="57" w:type="dxa"/>
              <w:bottom w:w="0" w:type="dxa"/>
              <w:right w:w="57" w:type="dxa"/>
            </w:tcMar>
            <w:vAlign w:val="center"/>
          </w:tcPr>
          <w:p w14:paraId="71738BA2">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74A3840F">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55813F5C">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75686747">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1F3732E2">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711320FE">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4E8C9BA2">
            <w:pPr>
              <w:jc w:val="center"/>
            </w:pPr>
            <w:r>
              <w:rPr>
                <w:rFonts w:hint="eastAsia" w:ascii="Calibri" w:hAnsi="Calibri" w:eastAsia="宋体" w:cs="宋体"/>
                <w:kern w:val="0"/>
                <w:sz w:val="20"/>
                <w:szCs w:val="20"/>
              </w:rPr>
              <w:t>0</w:t>
            </w:r>
          </w:p>
        </w:tc>
      </w:tr>
      <w:tr w14:paraId="49A53F6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14:paraId="2840244A">
            <w:pPr>
              <w:widowControl/>
              <w:jc w:val="left"/>
              <w:rPr>
                <w:rFonts w:ascii="宋体" w:hAnsi="宋体" w:cs="宋体"/>
                <w:kern w:val="0"/>
                <w:sz w:val="24"/>
                <w:szCs w:val="24"/>
              </w:rPr>
            </w:pPr>
          </w:p>
        </w:tc>
        <w:tc>
          <w:tcPr>
            <w:tcW w:w="943" w:type="dxa"/>
            <w:vMerge w:val="restart"/>
            <w:tcMar>
              <w:top w:w="0" w:type="dxa"/>
              <w:left w:w="57" w:type="dxa"/>
              <w:bottom w:w="0" w:type="dxa"/>
              <w:right w:w="57" w:type="dxa"/>
            </w:tcMar>
            <w:vAlign w:val="center"/>
          </w:tcPr>
          <w:p w14:paraId="32B1CD92">
            <w:pPr>
              <w:widowControl/>
              <w:jc w:val="left"/>
              <w:rPr>
                <w:rFonts w:ascii="宋体" w:hAnsi="宋体" w:cs="宋体"/>
                <w:kern w:val="0"/>
                <w:sz w:val="24"/>
                <w:szCs w:val="24"/>
              </w:rPr>
            </w:pPr>
            <w:r>
              <w:rPr>
                <w:rFonts w:hint="eastAsia" w:ascii="宋体" w:hAnsi="宋体" w:eastAsia="宋体" w:cs="宋体"/>
                <w:kern w:val="0"/>
                <w:sz w:val="20"/>
                <w:szCs w:val="20"/>
              </w:rPr>
              <w:t>（四）无法提供</w:t>
            </w:r>
          </w:p>
        </w:tc>
        <w:tc>
          <w:tcPr>
            <w:tcW w:w="3220" w:type="dxa"/>
            <w:tcMar>
              <w:top w:w="0" w:type="dxa"/>
              <w:left w:w="57" w:type="dxa"/>
              <w:bottom w:w="0" w:type="dxa"/>
              <w:right w:w="57" w:type="dxa"/>
            </w:tcMar>
          </w:tcPr>
          <w:p w14:paraId="0C70A99C">
            <w:pPr>
              <w:widowControl/>
              <w:jc w:val="left"/>
              <w:rPr>
                <w:rFonts w:ascii="宋体" w:hAnsi="宋体" w:cs="宋体"/>
                <w:kern w:val="0"/>
                <w:sz w:val="24"/>
                <w:szCs w:val="24"/>
              </w:rPr>
            </w:pPr>
            <w:r>
              <w:rPr>
                <w:rFonts w:hint="eastAsia" w:ascii="宋体" w:hAnsi="宋体" w:eastAsia="宋体" w:cs="宋体"/>
                <w:kern w:val="0"/>
                <w:sz w:val="20"/>
                <w:szCs w:val="20"/>
              </w:rPr>
              <w:t>1.本机关不掌握相关政府信息</w:t>
            </w:r>
          </w:p>
        </w:tc>
        <w:tc>
          <w:tcPr>
            <w:tcW w:w="688" w:type="dxa"/>
            <w:tcMar>
              <w:top w:w="0" w:type="dxa"/>
              <w:left w:w="57" w:type="dxa"/>
              <w:bottom w:w="0" w:type="dxa"/>
              <w:right w:w="57" w:type="dxa"/>
            </w:tcMar>
            <w:vAlign w:val="center"/>
          </w:tcPr>
          <w:p w14:paraId="1AFCBCF8">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333BEE91">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7D38392A">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1B0AECBE">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701017AD">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3AE7C65A">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7014B1CD">
            <w:pPr>
              <w:jc w:val="center"/>
            </w:pPr>
            <w:r>
              <w:rPr>
                <w:rFonts w:hint="eastAsia" w:ascii="Calibri" w:hAnsi="Calibri" w:eastAsia="宋体" w:cs="宋体"/>
                <w:kern w:val="0"/>
                <w:sz w:val="20"/>
                <w:szCs w:val="20"/>
              </w:rPr>
              <w:t>0</w:t>
            </w:r>
          </w:p>
        </w:tc>
      </w:tr>
      <w:tr w14:paraId="262885A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14:paraId="0011C19F">
            <w:pPr>
              <w:widowControl/>
              <w:jc w:val="left"/>
              <w:rPr>
                <w:rFonts w:ascii="宋体" w:hAnsi="宋体" w:cs="宋体"/>
                <w:kern w:val="0"/>
                <w:sz w:val="24"/>
                <w:szCs w:val="24"/>
              </w:rPr>
            </w:pPr>
          </w:p>
        </w:tc>
        <w:tc>
          <w:tcPr>
            <w:tcW w:w="0" w:type="auto"/>
            <w:vMerge w:val="continue"/>
            <w:vAlign w:val="center"/>
          </w:tcPr>
          <w:p w14:paraId="44C033E0">
            <w:pPr>
              <w:widowControl/>
              <w:jc w:val="left"/>
              <w:rPr>
                <w:rFonts w:ascii="宋体" w:hAnsi="宋体" w:cs="宋体"/>
                <w:kern w:val="0"/>
                <w:sz w:val="24"/>
                <w:szCs w:val="24"/>
              </w:rPr>
            </w:pPr>
          </w:p>
        </w:tc>
        <w:tc>
          <w:tcPr>
            <w:tcW w:w="3220" w:type="dxa"/>
            <w:tcMar>
              <w:top w:w="0" w:type="dxa"/>
              <w:left w:w="57" w:type="dxa"/>
              <w:bottom w:w="0" w:type="dxa"/>
              <w:right w:w="57" w:type="dxa"/>
            </w:tcMar>
          </w:tcPr>
          <w:p w14:paraId="3056C29B">
            <w:pPr>
              <w:widowControl/>
              <w:jc w:val="left"/>
              <w:rPr>
                <w:rFonts w:ascii="宋体" w:hAnsi="宋体" w:cs="宋体"/>
                <w:kern w:val="0"/>
                <w:sz w:val="24"/>
                <w:szCs w:val="24"/>
              </w:rPr>
            </w:pPr>
            <w:r>
              <w:rPr>
                <w:rFonts w:hint="eastAsia" w:ascii="宋体" w:hAnsi="宋体" w:eastAsia="宋体" w:cs="宋体"/>
                <w:kern w:val="0"/>
                <w:sz w:val="20"/>
                <w:szCs w:val="20"/>
              </w:rPr>
              <w:t>2.没有现成信息需要另行制作</w:t>
            </w:r>
          </w:p>
        </w:tc>
        <w:tc>
          <w:tcPr>
            <w:tcW w:w="688" w:type="dxa"/>
            <w:tcMar>
              <w:top w:w="0" w:type="dxa"/>
              <w:left w:w="57" w:type="dxa"/>
              <w:bottom w:w="0" w:type="dxa"/>
              <w:right w:w="57" w:type="dxa"/>
            </w:tcMar>
            <w:vAlign w:val="center"/>
          </w:tcPr>
          <w:p w14:paraId="09B50EE4">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08CE4DF9">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76B80062">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1C5D4F68">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44D8A8AB">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78D8905C">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4CEA8A85">
            <w:pPr>
              <w:jc w:val="center"/>
            </w:pPr>
            <w:r>
              <w:rPr>
                <w:rFonts w:hint="eastAsia" w:ascii="Calibri" w:hAnsi="Calibri" w:eastAsia="宋体" w:cs="宋体"/>
                <w:kern w:val="0"/>
                <w:sz w:val="20"/>
                <w:szCs w:val="20"/>
              </w:rPr>
              <w:t>0</w:t>
            </w:r>
          </w:p>
        </w:tc>
      </w:tr>
      <w:tr w14:paraId="3F80724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14:paraId="1689B0C6">
            <w:pPr>
              <w:widowControl/>
              <w:jc w:val="left"/>
              <w:rPr>
                <w:rFonts w:ascii="宋体" w:hAnsi="宋体" w:cs="宋体"/>
                <w:kern w:val="0"/>
                <w:sz w:val="24"/>
                <w:szCs w:val="24"/>
              </w:rPr>
            </w:pPr>
          </w:p>
        </w:tc>
        <w:tc>
          <w:tcPr>
            <w:tcW w:w="0" w:type="auto"/>
            <w:vMerge w:val="continue"/>
            <w:vAlign w:val="center"/>
          </w:tcPr>
          <w:p w14:paraId="7EBD7A9D">
            <w:pPr>
              <w:widowControl/>
              <w:jc w:val="left"/>
              <w:rPr>
                <w:rFonts w:ascii="宋体" w:hAnsi="宋体" w:cs="宋体"/>
                <w:kern w:val="0"/>
                <w:sz w:val="24"/>
                <w:szCs w:val="24"/>
              </w:rPr>
            </w:pPr>
          </w:p>
        </w:tc>
        <w:tc>
          <w:tcPr>
            <w:tcW w:w="3220" w:type="dxa"/>
            <w:tcMar>
              <w:top w:w="0" w:type="dxa"/>
              <w:left w:w="57" w:type="dxa"/>
              <w:bottom w:w="0" w:type="dxa"/>
              <w:right w:w="57" w:type="dxa"/>
            </w:tcMar>
          </w:tcPr>
          <w:p w14:paraId="1A821217">
            <w:pPr>
              <w:widowControl/>
              <w:jc w:val="left"/>
              <w:rPr>
                <w:rFonts w:ascii="宋体" w:hAnsi="宋体" w:cs="宋体"/>
                <w:kern w:val="0"/>
                <w:sz w:val="24"/>
                <w:szCs w:val="24"/>
              </w:rPr>
            </w:pPr>
            <w:r>
              <w:rPr>
                <w:rFonts w:hint="eastAsia" w:ascii="宋体" w:hAnsi="宋体" w:eastAsia="宋体" w:cs="宋体"/>
                <w:kern w:val="0"/>
                <w:sz w:val="20"/>
                <w:szCs w:val="20"/>
              </w:rPr>
              <w:t>3.补正后申请内容仍不明确</w:t>
            </w:r>
          </w:p>
        </w:tc>
        <w:tc>
          <w:tcPr>
            <w:tcW w:w="688" w:type="dxa"/>
            <w:tcMar>
              <w:top w:w="0" w:type="dxa"/>
              <w:left w:w="57" w:type="dxa"/>
              <w:bottom w:w="0" w:type="dxa"/>
              <w:right w:w="57" w:type="dxa"/>
            </w:tcMar>
            <w:vAlign w:val="center"/>
          </w:tcPr>
          <w:p w14:paraId="456FD364">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60E021F7">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0F505E5C">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1F0CDDEC">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246914DD">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0F1220E9">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04D3BE36">
            <w:pPr>
              <w:jc w:val="center"/>
            </w:pPr>
            <w:r>
              <w:rPr>
                <w:rFonts w:hint="eastAsia" w:ascii="Calibri" w:hAnsi="Calibri" w:eastAsia="宋体" w:cs="宋体"/>
                <w:kern w:val="0"/>
                <w:sz w:val="20"/>
                <w:szCs w:val="20"/>
              </w:rPr>
              <w:t>0</w:t>
            </w:r>
          </w:p>
        </w:tc>
      </w:tr>
      <w:tr w14:paraId="6C06846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14:paraId="7E4CCCCA">
            <w:pPr>
              <w:widowControl/>
              <w:jc w:val="left"/>
              <w:rPr>
                <w:rFonts w:ascii="宋体" w:hAnsi="宋体" w:cs="宋体"/>
                <w:kern w:val="0"/>
                <w:sz w:val="24"/>
                <w:szCs w:val="24"/>
              </w:rPr>
            </w:pPr>
          </w:p>
        </w:tc>
        <w:tc>
          <w:tcPr>
            <w:tcW w:w="943" w:type="dxa"/>
            <w:vMerge w:val="restart"/>
            <w:tcMar>
              <w:top w:w="0" w:type="dxa"/>
              <w:left w:w="57" w:type="dxa"/>
              <w:bottom w:w="0" w:type="dxa"/>
              <w:right w:w="57" w:type="dxa"/>
            </w:tcMar>
            <w:vAlign w:val="center"/>
          </w:tcPr>
          <w:p w14:paraId="32BB9C9E">
            <w:pPr>
              <w:widowControl/>
              <w:jc w:val="left"/>
              <w:rPr>
                <w:rFonts w:ascii="宋体" w:hAnsi="宋体" w:cs="宋体"/>
                <w:kern w:val="0"/>
                <w:sz w:val="24"/>
                <w:szCs w:val="24"/>
              </w:rPr>
            </w:pPr>
            <w:r>
              <w:rPr>
                <w:rFonts w:hint="eastAsia" w:ascii="宋体" w:hAnsi="宋体" w:eastAsia="宋体" w:cs="宋体"/>
                <w:kern w:val="0"/>
                <w:sz w:val="20"/>
                <w:szCs w:val="20"/>
              </w:rPr>
              <w:t>（五）不予处理</w:t>
            </w:r>
          </w:p>
        </w:tc>
        <w:tc>
          <w:tcPr>
            <w:tcW w:w="3220" w:type="dxa"/>
            <w:tcMar>
              <w:top w:w="0" w:type="dxa"/>
              <w:left w:w="57" w:type="dxa"/>
              <w:bottom w:w="0" w:type="dxa"/>
              <w:right w:w="57" w:type="dxa"/>
            </w:tcMar>
          </w:tcPr>
          <w:p w14:paraId="2A2B2596">
            <w:pPr>
              <w:widowControl/>
              <w:jc w:val="left"/>
              <w:rPr>
                <w:rFonts w:ascii="宋体" w:hAnsi="宋体" w:cs="宋体"/>
                <w:kern w:val="0"/>
                <w:sz w:val="24"/>
                <w:szCs w:val="24"/>
              </w:rPr>
            </w:pPr>
            <w:r>
              <w:rPr>
                <w:rFonts w:hint="eastAsia" w:ascii="宋体" w:hAnsi="宋体" w:eastAsia="宋体" w:cs="宋体"/>
                <w:kern w:val="0"/>
                <w:sz w:val="20"/>
                <w:szCs w:val="20"/>
              </w:rPr>
              <w:t>1.信访举报投诉类申请</w:t>
            </w:r>
          </w:p>
        </w:tc>
        <w:tc>
          <w:tcPr>
            <w:tcW w:w="688" w:type="dxa"/>
            <w:tcMar>
              <w:top w:w="0" w:type="dxa"/>
              <w:left w:w="57" w:type="dxa"/>
              <w:bottom w:w="0" w:type="dxa"/>
              <w:right w:w="57" w:type="dxa"/>
            </w:tcMar>
            <w:vAlign w:val="center"/>
          </w:tcPr>
          <w:p w14:paraId="68494FE6">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063A7F03">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6BB6977E">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3FCE4128">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22EEF36B">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6C299E88">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0BC16826">
            <w:pPr>
              <w:jc w:val="center"/>
            </w:pPr>
            <w:r>
              <w:rPr>
                <w:rFonts w:hint="eastAsia" w:ascii="Calibri" w:hAnsi="Calibri" w:eastAsia="宋体" w:cs="宋体"/>
                <w:kern w:val="0"/>
                <w:sz w:val="20"/>
                <w:szCs w:val="20"/>
              </w:rPr>
              <w:t>0</w:t>
            </w:r>
          </w:p>
        </w:tc>
      </w:tr>
      <w:tr w14:paraId="00FAF99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14:paraId="1E51491B">
            <w:pPr>
              <w:widowControl/>
              <w:jc w:val="left"/>
              <w:rPr>
                <w:rFonts w:ascii="宋体" w:hAnsi="宋体" w:cs="宋体"/>
                <w:kern w:val="0"/>
                <w:sz w:val="24"/>
                <w:szCs w:val="24"/>
              </w:rPr>
            </w:pPr>
          </w:p>
        </w:tc>
        <w:tc>
          <w:tcPr>
            <w:tcW w:w="0" w:type="auto"/>
            <w:vMerge w:val="continue"/>
            <w:vAlign w:val="center"/>
          </w:tcPr>
          <w:p w14:paraId="6235E515">
            <w:pPr>
              <w:widowControl/>
              <w:jc w:val="left"/>
              <w:rPr>
                <w:rFonts w:ascii="宋体" w:hAnsi="宋体" w:cs="宋体"/>
                <w:kern w:val="0"/>
                <w:sz w:val="24"/>
                <w:szCs w:val="24"/>
              </w:rPr>
            </w:pPr>
          </w:p>
        </w:tc>
        <w:tc>
          <w:tcPr>
            <w:tcW w:w="3220" w:type="dxa"/>
            <w:tcMar>
              <w:top w:w="0" w:type="dxa"/>
              <w:left w:w="57" w:type="dxa"/>
              <w:bottom w:w="0" w:type="dxa"/>
              <w:right w:w="57" w:type="dxa"/>
            </w:tcMar>
          </w:tcPr>
          <w:p w14:paraId="12A948EB">
            <w:pPr>
              <w:widowControl/>
              <w:jc w:val="left"/>
              <w:rPr>
                <w:rFonts w:ascii="宋体" w:hAnsi="宋体" w:cs="宋体"/>
                <w:kern w:val="0"/>
                <w:sz w:val="24"/>
                <w:szCs w:val="24"/>
              </w:rPr>
            </w:pPr>
            <w:r>
              <w:rPr>
                <w:rFonts w:hint="eastAsia" w:ascii="宋体" w:hAnsi="宋体" w:eastAsia="宋体" w:cs="宋体"/>
                <w:kern w:val="0"/>
                <w:sz w:val="20"/>
                <w:szCs w:val="20"/>
              </w:rPr>
              <w:t>2.重复申请</w:t>
            </w:r>
          </w:p>
        </w:tc>
        <w:tc>
          <w:tcPr>
            <w:tcW w:w="688" w:type="dxa"/>
            <w:tcMar>
              <w:top w:w="0" w:type="dxa"/>
              <w:left w:w="57" w:type="dxa"/>
              <w:bottom w:w="0" w:type="dxa"/>
              <w:right w:w="57" w:type="dxa"/>
            </w:tcMar>
            <w:vAlign w:val="center"/>
          </w:tcPr>
          <w:p w14:paraId="4E9E1F66">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639B2591">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7985331D">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2D695D5D">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31C8A375">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7E44463C">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4347C2D3">
            <w:pPr>
              <w:jc w:val="center"/>
            </w:pPr>
            <w:r>
              <w:rPr>
                <w:rFonts w:hint="eastAsia" w:ascii="Calibri" w:hAnsi="Calibri" w:eastAsia="宋体" w:cs="宋体"/>
                <w:kern w:val="0"/>
                <w:sz w:val="20"/>
                <w:szCs w:val="20"/>
              </w:rPr>
              <w:t>0</w:t>
            </w:r>
          </w:p>
        </w:tc>
      </w:tr>
      <w:tr w14:paraId="4A9A667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14:paraId="5582EB1E">
            <w:pPr>
              <w:widowControl/>
              <w:jc w:val="left"/>
              <w:rPr>
                <w:rFonts w:ascii="宋体" w:hAnsi="宋体" w:cs="宋体"/>
                <w:kern w:val="0"/>
                <w:sz w:val="24"/>
                <w:szCs w:val="24"/>
              </w:rPr>
            </w:pPr>
          </w:p>
        </w:tc>
        <w:tc>
          <w:tcPr>
            <w:tcW w:w="0" w:type="auto"/>
            <w:vMerge w:val="continue"/>
            <w:vAlign w:val="center"/>
          </w:tcPr>
          <w:p w14:paraId="11558644">
            <w:pPr>
              <w:widowControl/>
              <w:jc w:val="left"/>
              <w:rPr>
                <w:rFonts w:ascii="宋体" w:hAnsi="宋体" w:cs="宋体"/>
                <w:kern w:val="0"/>
                <w:sz w:val="24"/>
                <w:szCs w:val="24"/>
              </w:rPr>
            </w:pPr>
          </w:p>
        </w:tc>
        <w:tc>
          <w:tcPr>
            <w:tcW w:w="3220" w:type="dxa"/>
            <w:tcMar>
              <w:top w:w="0" w:type="dxa"/>
              <w:left w:w="57" w:type="dxa"/>
              <w:bottom w:w="0" w:type="dxa"/>
              <w:right w:w="57" w:type="dxa"/>
            </w:tcMar>
          </w:tcPr>
          <w:p w14:paraId="074AA0D0">
            <w:pPr>
              <w:widowControl/>
              <w:jc w:val="left"/>
              <w:rPr>
                <w:rFonts w:ascii="宋体" w:hAnsi="宋体" w:cs="宋体"/>
                <w:kern w:val="0"/>
                <w:sz w:val="24"/>
                <w:szCs w:val="24"/>
              </w:rPr>
            </w:pPr>
            <w:r>
              <w:rPr>
                <w:rFonts w:hint="eastAsia" w:ascii="宋体" w:hAnsi="宋体" w:eastAsia="宋体" w:cs="宋体"/>
                <w:kern w:val="0"/>
                <w:sz w:val="20"/>
                <w:szCs w:val="20"/>
              </w:rPr>
              <w:t>3.要求提供公开出版物</w:t>
            </w:r>
          </w:p>
        </w:tc>
        <w:tc>
          <w:tcPr>
            <w:tcW w:w="688" w:type="dxa"/>
            <w:tcMar>
              <w:top w:w="0" w:type="dxa"/>
              <w:left w:w="57" w:type="dxa"/>
              <w:bottom w:w="0" w:type="dxa"/>
              <w:right w:w="57" w:type="dxa"/>
            </w:tcMar>
            <w:vAlign w:val="center"/>
          </w:tcPr>
          <w:p w14:paraId="0219B373">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77183ACC">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01EE6D9F">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69801958">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0584322A">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2D4EA5A9">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03C7639E">
            <w:pPr>
              <w:jc w:val="center"/>
            </w:pPr>
            <w:r>
              <w:rPr>
                <w:rFonts w:hint="eastAsia" w:ascii="Calibri" w:hAnsi="Calibri" w:eastAsia="宋体" w:cs="宋体"/>
                <w:kern w:val="0"/>
                <w:sz w:val="20"/>
                <w:szCs w:val="20"/>
              </w:rPr>
              <w:t>0</w:t>
            </w:r>
          </w:p>
        </w:tc>
      </w:tr>
      <w:tr w14:paraId="16DB32F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14:paraId="1554FB29">
            <w:pPr>
              <w:widowControl/>
              <w:jc w:val="left"/>
              <w:rPr>
                <w:rFonts w:ascii="宋体" w:hAnsi="宋体" w:cs="宋体"/>
                <w:kern w:val="0"/>
                <w:sz w:val="24"/>
                <w:szCs w:val="24"/>
              </w:rPr>
            </w:pPr>
          </w:p>
        </w:tc>
        <w:tc>
          <w:tcPr>
            <w:tcW w:w="0" w:type="auto"/>
            <w:vMerge w:val="continue"/>
            <w:vAlign w:val="center"/>
          </w:tcPr>
          <w:p w14:paraId="0EA54774">
            <w:pPr>
              <w:widowControl/>
              <w:jc w:val="left"/>
              <w:rPr>
                <w:rFonts w:ascii="宋体" w:hAnsi="宋体" w:cs="宋体"/>
                <w:kern w:val="0"/>
                <w:sz w:val="24"/>
                <w:szCs w:val="24"/>
              </w:rPr>
            </w:pPr>
          </w:p>
        </w:tc>
        <w:tc>
          <w:tcPr>
            <w:tcW w:w="3220" w:type="dxa"/>
            <w:tcMar>
              <w:top w:w="0" w:type="dxa"/>
              <w:left w:w="57" w:type="dxa"/>
              <w:bottom w:w="0" w:type="dxa"/>
              <w:right w:w="57" w:type="dxa"/>
            </w:tcMar>
          </w:tcPr>
          <w:p w14:paraId="23BE2C6F">
            <w:pPr>
              <w:widowControl/>
              <w:jc w:val="left"/>
              <w:rPr>
                <w:rFonts w:ascii="宋体" w:hAnsi="宋体" w:cs="宋体"/>
                <w:kern w:val="0"/>
                <w:sz w:val="24"/>
                <w:szCs w:val="24"/>
              </w:rPr>
            </w:pPr>
            <w:r>
              <w:rPr>
                <w:rFonts w:hint="eastAsia" w:ascii="宋体" w:hAnsi="宋体" w:eastAsia="宋体" w:cs="宋体"/>
                <w:kern w:val="0"/>
                <w:sz w:val="20"/>
                <w:szCs w:val="20"/>
              </w:rPr>
              <w:t>4.无正当理由大量反复申请</w:t>
            </w:r>
          </w:p>
        </w:tc>
        <w:tc>
          <w:tcPr>
            <w:tcW w:w="688" w:type="dxa"/>
            <w:tcMar>
              <w:top w:w="0" w:type="dxa"/>
              <w:left w:w="57" w:type="dxa"/>
              <w:bottom w:w="0" w:type="dxa"/>
              <w:right w:w="57" w:type="dxa"/>
            </w:tcMar>
            <w:vAlign w:val="center"/>
          </w:tcPr>
          <w:p w14:paraId="1868190F">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58A22E2E">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1AC917A4">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6A20262B">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3CB5CE51">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694AB04E">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11D97EC7">
            <w:pPr>
              <w:jc w:val="center"/>
            </w:pPr>
            <w:r>
              <w:rPr>
                <w:rFonts w:hint="eastAsia" w:ascii="Calibri" w:hAnsi="Calibri" w:eastAsia="宋体" w:cs="宋体"/>
                <w:kern w:val="0"/>
                <w:sz w:val="20"/>
                <w:szCs w:val="20"/>
              </w:rPr>
              <w:t>0</w:t>
            </w:r>
          </w:p>
        </w:tc>
      </w:tr>
      <w:tr w14:paraId="1D8C3D2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779" w:hRule="atLeast"/>
          <w:jc w:val="center"/>
        </w:trPr>
        <w:tc>
          <w:tcPr>
            <w:tcW w:w="0" w:type="auto"/>
            <w:vMerge w:val="continue"/>
            <w:vAlign w:val="center"/>
          </w:tcPr>
          <w:p w14:paraId="5B16C4BB">
            <w:pPr>
              <w:widowControl/>
              <w:jc w:val="left"/>
              <w:rPr>
                <w:rFonts w:ascii="宋体" w:hAnsi="宋体" w:cs="宋体"/>
                <w:kern w:val="0"/>
                <w:sz w:val="24"/>
                <w:szCs w:val="24"/>
              </w:rPr>
            </w:pPr>
          </w:p>
        </w:tc>
        <w:tc>
          <w:tcPr>
            <w:tcW w:w="0" w:type="auto"/>
            <w:vMerge w:val="continue"/>
            <w:vAlign w:val="center"/>
          </w:tcPr>
          <w:p w14:paraId="553772BC">
            <w:pPr>
              <w:widowControl/>
              <w:jc w:val="left"/>
              <w:rPr>
                <w:rFonts w:ascii="宋体" w:hAnsi="宋体" w:cs="宋体"/>
                <w:kern w:val="0"/>
                <w:sz w:val="24"/>
                <w:szCs w:val="24"/>
              </w:rPr>
            </w:pPr>
          </w:p>
        </w:tc>
        <w:tc>
          <w:tcPr>
            <w:tcW w:w="3220" w:type="dxa"/>
            <w:tcMar>
              <w:top w:w="0" w:type="dxa"/>
              <w:left w:w="57" w:type="dxa"/>
              <w:bottom w:w="0" w:type="dxa"/>
              <w:right w:w="57" w:type="dxa"/>
            </w:tcMar>
            <w:vAlign w:val="center"/>
          </w:tcPr>
          <w:p w14:paraId="17AAEDDC">
            <w:pPr>
              <w:widowControl/>
              <w:rPr>
                <w:rFonts w:ascii="宋体" w:hAnsi="宋体" w:cs="宋体"/>
                <w:kern w:val="0"/>
                <w:sz w:val="24"/>
                <w:szCs w:val="24"/>
              </w:rPr>
            </w:pPr>
            <w:r>
              <w:rPr>
                <w:rFonts w:hint="eastAsia" w:ascii="宋体" w:hAnsi="宋体" w:eastAsia="宋体" w:cs="宋体"/>
                <w:kern w:val="0"/>
                <w:sz w:val="20"/>
                <w:szCs w:val="20"/>
              </w:rPr>
              <w:t>5.要求行政机关确认或重新出具已获取信息</w:t>
            </w:r>
          </w:p>
        </w:tc>
        <w:tc>
          <w:tcPr>
            <w:tcW w:w="688" w:type="dxa"/>
            <w:tcMar>
              <w:top w:w="0" w:type="dxa"/>
              <w:left w:w="57" w:type="dxa"/>
              <w:bottom w:w="0" w:type="dxa"/>
              <w:right w:w="57" w:type="dxa"/>
            </w:tcMar>
            <w:vAlign w:val="center"/>
          </w:tcPr>
          <w:p w14:paraId="012F4E55">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2C450290">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7A6BEA1C">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2439CB1D">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0248E8E9">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15E8260C">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2E335D17">
            <w:pPr>
              <w:jc w:val="center"/>
            </w:pPr>
            <w:r>
              <w:rPr>
                <w:rFonts w:hint="eastAsia" w:ascii="Calibri" w:hAnsi="Calibri" w:eastAsia="宋体" w:cs="宋体"/>
                <w:kern w:val="0"/>
                <w:sz w:val="20"/>
                <w:szCs w:val="20"/>
              </w:rPr>
              <w:t>0</w:t>
            </w:r>
          </w:p>
        </w:tc>
      </w:tr>
      <w:tr w14:paraId="18C0092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14:paraId="37231CE5">
            <w:pPr>
              <w:widowControl/>
              <w:jc w:val="left"/>
              <w:rPr>
                <w:rFonts w:ascii="宋体" w:hAnsi="宋体" w:cs="宋体"/>
                <w:kern w:val="0"/>
                <w:sz w:val="24"/>
                <w:szCs w:val="24"/>
              </w:rPr>
            </w:pPr>
          </w:p>
        </w:tc>
        <w:tc>
          <w:tcPr>
            <w:tcW w:w="943" w:type="dxa"/>
            <w:vMerge w:val="restart"/>
            <w:tcMar>
              <w:top w:w="0" w:type="dxa"/>
              <w:left w:w="57" w:type="dxa"/>
              <w:bottom w:w="0" w:type="dxa"/>
              <w:right w:w="57" w:type="dxa"/>
            </w:tcMar>
            <w:vAlign w:val="center"/>
          </w:tcPr>
          <w:p w14:paraId="0143D967">
            <w:pPr>
              <w:widowControl/>
              <w:jc w:val="left"/>
              <w:rPr>
                <w:rFonts w:ascii="宋体" w:hAnsi="宋体" w:cs="宋体"/>
                <w:kern w:val="0"/>
                <w:sz w:val="24"/>
                <w:szCs w:val="24"/>
              </w:rPr>
            </w:pPr>
            <w:r>
              <w:rPr>
                <w:rFonts w:hint="eastAsia" w:ascii="宋体" w:hAnsi="宋体" w:eastAsia="宋体" w:cs="宋体"/>
                <w:kern w:val="0"/>
                <w:sz w:val="20"/>
                <w:szCs w:val="20"/>
              </w:rPr>
              <w:t>（六）其他处理</w:t>
            </w:r>
          </w:p>
        </w:tc>
        <w:tc>
          <w:tcPr>
            <w:tcW w:w="3220" w:type="dxa"/>
            <w:tcMar>
              <w:top w:w="0" w:type="dxa"/>
              <w:left w:w="57" w:type="dxa"/>
              <w:bottom w:w="0" w:type="dxa"/>
              <w:right w:w="57" w:type="dxa"/>
            </w:tcMar>
            <w:vAlign w:val="center"/>
          </w:tcPr>
          <w:p w14:paraId="21EB7DB0">
            <w:pPr>
              <w:widowControl/>
              <w:rPr>
                <w:rFonts w:ascii="宋体" w:hAnsi="宋体" w:cs="宋体"/>
                <w:kern w:val="0"/>
                <w:sz w:val="24"/>
                <w:szCs w:val="24"/>
              </w:rPr>
            </w:pPr>
            <w:r>
              <w:rPr>
                <w:rFonts w:hint="eastAsia" w:ascii="宋体" w:hAnsi="宋体" w:eastAsia="宋体" w:cs="宋体"/>
                <w:kern w:val="0"/>
                <w:sz w:val="20"/>
                <w:szCs w:val="20"/>
              </w:rPr>
              <w:t>1.申请人无正当理由逾期不补正、行政机关不再处理其政府信息公开申请</w:t>
            </w:r>
          </w:p>
        </w:tc>
        <w:tc>
          <w:tcPr>
            <w:tcW w:w="688" w:type="dxa"/>
            <w:tcMar>
              <w:top w:w="0" w:type="dxa"/>
              <w:left w:w="57" w:type="dxa"/>
              <w:bottom w:w="0" w:type="dxa"/>
              <w:right w:w="57" w:type="dxa"/>
            </w:tcMar>
            <w:vAlign w:val="center"/>
          </w:tcPr>
          <w:p w14:paraId="1DF1DC04">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27DA0CF2">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4CF7AF75">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2C7914CB">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2EE01CE1">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48F8677B">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7E70BF9C">
            <w:pPr>
              <w:jc w:val="center"/>
            </w:pPr>
            <w:r>
              <w:rPr>
                <w:rFonts w:hint="eastAsia" w:ascii="Calibri" w:hAnsi="Calibri" w:eastAsia="宋体" w:cs="宋体"/>
                <w:kern w:val="0"/>
                <w:sz w:val="20"/>
                <w:szCs w:val="20"/>
              </w:rPr>
              <w:t>0</w:t>
            </w:r>
          </w:p>
        </w:tc>
      </w:tr>
      <w:tr w14:paraId="443CA18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14:paraId="5D20C8C7">
            <w:pPr>
              <w:widowControl/>
              <w:jc w:val="left"/>
              <w:rPr>
                <w:rFonts w:ascii="宋体" w:hAnsi="宋体" w:cs="宋体"/>
                <w:kern w:val="0"/>
                <w:sz w:val="24"/>
                <w:szCs w:val="24"/>
              </w:rPr>
            </w:pPr>
          </w:p>
        </w:tc>
        <w:tc>
          <w:tcPr>
            <w:tcW w:w="0" w:type="auto"/>
            <w:vMerge w:val="continue"/>
            <w:vAlign w:val="center"/>
          </w:tcPr>
          <w:p w14:paraId="2E7B36FC">
            <w:pPr>
              <w:widowControl/>
              <w:jc w:val="left"/>
              <w:rPr>
                <w:rFonts w:ascii="宋体" w:hAnsi="宋体" w:cs="宋体"/>
                <w:kern w:val="0"/>
                <w:sz w:val="24"/>
                <w:szCs w:val="24"/>
              </w:rPr>
            </w:pPr>
          </w:p>
        </w:tc>
        <w:tc>
          <w:tcPr>
            <w:tcW w:w="3220" w:type="dxa"/>
            <w:tcMar>
              <w:top w:w="0" w:type="dxa"/>
              <w:left w:w="57" w:type="dxa"/>
              <w:bottom w:w="0" w:type="dxa"/>
              <w:right w:w="57" w:type="dxa"/>
            </w:tcMar>
            <w:vAlign w:val="center"/>
          </w:tcPr>
          <w:p w14:paraId="51374C91">
            <w:pPr>
              <w:widowControl/>
              <w:rPr>
                <w:rFonts w:ascii="宋体" w:hAnsi="宋体" w:cs="宋体"/>
                <w:kern w:val="0"/>
                <w:sz w:val="24"/>
                <w:szCs w:val="24"/>
              </w:rPr>
            </w:pPr>
            <w:r>
              <w:rPr>
                <w:rFonts w:hint="eastAsia" w:ascii="宋体" w:hAnsi="宋体" w:eastAsia="宋体" w:cs="宋体"/>
                <w:kern w:val="0"/>
                <w:sz w:val="20"/>
                <w:szCs w:val="20"/>
              </w:rPr>
              <w:t>2.申请人逾期未按收费通知要求缴纳费用、行政机关不再处理其政府信息公开申请</w:t>
            </w:r>
          </w:p>
        </w:tc>
        <w:tc>
          <w:tcPr>
            <w:tcW w:w="688" w:type="dxa"/>
            <w:tcMar>
              <w:top w:w="0" w:type="dxa"/>
              <w:left w:w="57" w:type="dxa"/>
              <w:bottom w:w="0" w:type="dxa"/>
              <w:right w:w="57" w:type="dxa"/>
            </w:tcMar>
            <w:vAlign w:val="center"/>
          </w:tcPr>
          <w:p w14:paraId="160F6F37">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6E24B451">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1E2D77DF">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53F0A72A">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0A663D01">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5AD0BD33">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21A0D001">
            <w:pPr>
              <w:jc w:val="center"/>
            </w:pPr>
            <w:r>
              <w:rPr>
                <w:rFonts w:hint="eastAsia" w:ascii="Calibri" w:hAnsi="Calibri" w:eastAsia="宋体" w:cs="宋体"/>
                <w:kern w:val="0"/>
                <w:sz w:val="20"/>
                <w:szCs w:val="20"/>
              </w:rPr>
              <w:t>0</w:t>
            </w:r>
          </w:p>
        </w:tc>
      </w:tr>
      <w:tr w14:paraId="1431F88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14:paraId="2707D9A2">
            <w:pPr>
              <w:widowControl/>
              <w:jc w:val="left"/>
              <w:rPr>
                <w:rFonts w:ascii="宋体" w:hAnsi="宋体" w:cs="宋体"/>
                <w:kern w:val="0"/>
                <w:sz w:val="24"/>
                <w:szCs w:val="24"/>
              </w:rPr>
            </w:pPr>
          </w:p>
        </w:tc>
        <w:tc>
          <w:tcPr>
            <w:tcW w:w="0" w:type="auto"/>
            <w:vMerge w:val="continue"/>
            <w:vAlign w:val="center"/>
          </w:tcPr>
          <w:p w14:paraId="539E0D41">
            <w:pPr>
              <w:widowControl/>
              <w:jc w:val="left"/>
              <w:rPr>
                <w:rFonts w:ascii="宋体" w:hAnsi="宋体" w:cs="宋体"/>
                <w:kern w:val="0"/>
                <w:sz w:val="24"/>
                <w:szCs w:val="24"/>
              </w:rPr>
            </w:pPr>
          </w:p>
        </w:tc>
        <w:tc>
          <w:tcPr>
            <w:tcW w:w="3220" w:type="dxa"/>
            <w:tcMar>
              <w:top w:w="0" w:type="dxa"/>
              <w:left w:w="57" w:type="dxa"/>
              <w:bottom w:w="0" w:type="dxa"/>
              <w:right w:w="57" w:type="dxa"/>
            </w:tcMar>
            <w:vAlign w:val="center"/>
          </w:tcPr>
          <w:p w14:paraId="0A0E6BD0">
            <w:pPr>
              <w:widowControl/>
              <w:jc w:val="left"/>
              <w:rPr>
                <w:rFonts w:ascii="宋体" w:hAnsi="宋体" w:cs="宋体"/>
                <w:kern w:val="0"/>
                <w:sz w:val="24"/>
                <w:szCs w:val="24"/>
              </w:rPr>
            </w:pPr>
            <w:r>
              <w:rPr>
                <w:rFonts w:hint="eastAsia" w:ascii="宋体" w:hAnsi="宋体" w:eastAsia="宋体" w:cs="宋体"/>
                <w:kern w:val="0"/>
                <w:sz w:val="20"/>
                <w:szCs w:val="20"/>
              </w:rPr>
              <w:t>3.其他</w:t>
            </w:r>
          </w:p>
        </w:tc>
        <w:tc>
          <w:tcPr>
            <w:tcW w:w="688" w:type="dxa"/>
            <w:tcMar>
              <w:top w:w="0" w:type="dxa"/>
              <w:left w:w="57" w:type="dxa"/>
              <w:bottom w:w="0" w:type="dxa"/>
              <w:right w:w="57" w:type="dxa"/>
            </w:tcMar>
            <w:vAlign w:val="center"/>
          </w:tcPr>
          <w:p w14:paraId="5C1ED697">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7D3E5D2F">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2F6E32E6">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766E0463">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04108C1B">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7AC0274C">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3A620B50">
            <w:pPr>
              <w:jc w:val="center"/>
            </w:pPr>
            <w:r>
              <w:rPr>
                <w:rFonts w:hint="eastAsia" w:ascii="Calibri" w:hAnsi="Calibri" w:eastAsia="宋体" w:cs="宋体"/>
                <w:kern w:val="0"/>
                <w:sz w:val="20"/>
                <w:szCs w:val="20"/>
              </w:rPr>
              <w:t>0</w:t>
            </w:r>
          </w:p>
        </w:tc>
      </w:tr>
      <w:tr w14:paraId="3E062E3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14:paraId="7907F485">
            <w:pPr>
              <w:widowControl/>
              <w:jc w:val="left"/>
              <w:rPr>
                <w:rFonts w:ascii="宋体" w:hAnsi="宋体" w:cs="宋体"/>
                <w:kern w:val="0"/>
                <w:sz w:val="24"/>
                <w:szCs w:val="24"/>
              </w:rPr>
            </w:pPr>
          </w:p>
        </w:tc>
        <w:tc>
          <w:tcPr>
            <w:tcW w:w="4163" w:type="dxa"/>
            <w:gridSpan w:val="2"/>
            <w:tcMar>
              <w:top w:w="0" w:type="dxa"/>
              <w:left w:w="57" w:type="dxa"/>
              <w:bottom w:w="0" w:type="dxa"/>
              <w:right w:w="57" w:type="dxa"/>
            </w:tcMar>
            <w:vAlign w:val="center"/>
          </w:tcPr>
          <w:p w14:paraId="7E8B2553">
            <w:pPr>
              <w:widowControl/>
              <w:jc w:val="left"/>
              <w:rPr>
                <w:rFonts w:ascii="宋体" w:hAnsi="宋体" w:cs="宋体"/>
                <w:kern w:val="0"/>
                <w:sz w:val="24"/>
                <w:szCs w:val="24"/>
              </w:rPr>
            </w:pPr>
            <w:r>
              <w:rPr>
                <w:rFonts w:hint="eastAsia" w:ascii="宋体" w:hAnsi="宋体" w:eastAsia="宋体" w:cs="宋体"/>
                <w:kern w:val="0"/>
                <w:sz w:val="20"/>
                <w:szCs w:val="20"/>
              </w:rPr>
              <w:t>（七）总计</w:t>
            </w:r>
          </w:p>
        </w:tc>
        <w:tc>
          <w:tcPr>
            <w:tcW w:w="688" w:type="dxa"/>
            <w:tcMar>
              <w:top w:w="0" w:type="dxa"/>
              <w:left w:w="57" w:type="dxa"/>
              <w:bottom w:w="0" w:type="dxa"/>
              <w:right w:w="57" w:type="dxa"/>
            </w:tcMar>
            <w:vAlign w:val="center"/>
          </w:tcPr>
          <w:p w14:paraId="6DEF9F95">
            <w:pPr>
              <w:widowControl/>
              <w:jc w:val="center"/>
              <w:rPr>
                <w:rFonts w:hint="eastAsia" w:ascii="宋体" w:hAnsi="宋体" w:cs="宋体" w:eastAsiaTheme="minorEastAsia"/>
                <w:kern w:val="0"/>
                <w:sz w:val="24"/>
                <w:szCs w:val="24"/>
                <w:lang w:eastAsia="zh-CN"/>
              </w:rPr>
            </w:pPr>
            <w:r>
              <w:rPr>
                <w:rFonts w:hint="eastAsia" w:ascii="Calibri" w:hAnsi="Calibri" w:eastAsia="宋体" w:cs="宋体"/>
                <w:kern w:val="0"/>
                <w:sz w:val="20"/>
                <w:szCs w:val="20"/>
                <w:lang w:val="en-US" w:eastAsia="zh-CN"/>
              </w:rPr>
              <w:t>0</w:t>
            </w:r>
          </w:p>
        </w:tc>
        <w:tc>
          <w:tcPr>
            <w:tcW w:w="688" w:type="dxa"/>
            <w:tcMar>
              <w:top w:w="0" w:type="dxa"/>
              <w:left w:w="57" w:type="dxa"/>
              <w:bottom w:w="0" w:type="dxa"/>
              <w:right w:w="57" w:type="dxa"/>
            </w:tcMar>
            <w:vAlign w:val="center"/>
          </w:tcPr>
          <w:p w14:paraId="75141409">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3396E5D2">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3253CCC9">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7C23754D">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22352BA9">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3D8B8666">
            <w:pPr>
              <w:widowControl/>
              <w:jc w:val="center"/>
              <w:rPr>
                <w:rFonts w:hint="eastAsia" w:ascii="宋体" w:hAnsi="宋体" w:cs="宋体" w:eastAsiaTheme="minorEastAsia"/>
                <w:kern w:val="0"/>
                <w:sz w:val="24"/>
                <w:szCs w:val="24"/>
                <w:lang w:eastAsia="zh-CN"/>
              </w:rPr>
            </w:pPr>
            <w:r>
              <w:rPr>
                <w:rFonts w:hint="eastAsia" w:ascii="Calibri" w:hAnsi="Calibri" w:eastAsia="宋体" w:cs="宋体"/>
                <w:kern w:val="0"/>
                <w:sz w:val="20"/>
                <w:szCs w:val="20"/>
                <w:lang w:val="en-US" w:eastAsia="zh-CN"/>
              </w:rPr>
              <w:t>0</w:t>
            </w:r>
          </w:p>
        </w:tc>
      </w:tr>
      <w:tr w14:paraId="2F1BFC4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4932" w:type="dxa"/>
            <w:gridSpan w:val="3"/>
            <w:tcMar>
              <w:top w:w="0" w:type="dxa"/>
              <w:left w:w="57" w:type="dxa"/>
              <w:bottom w:w="0" w:type="dxa"/>
              <w:right w:w="57" w:type="dxa"/>
            </w:tcMar>
            <w:vAlign w:val="center"/>
          </w:tcPr>
          <w:p w14:paraId="59D427FA">
            <w:pPr>
              <w:widowControl/>
              <w:jc w:val="left"/>
              <w:rPr>
                <w:rFonts w:ascii="宋体" w:hAnsi="宋体" w:cs="宋体"/>
                <w:kern w:val="0"/>
                <w:sz w:val="24"/>
                <w:szCs w:val="24"/>
              </w:rPr>
            </w:pPr>
            <w:r>
              <w:rPr>
                <w:rFonts w:hint="eastAsia" w:ascii="宋体" w:hAnsi="宋体" w:eastAsia="宋体" w:cs="宋体"/>
                <w:kern w:val="0"/>
                <w:sz w:val="20"/>
                <w:szCs w:val="20"/>
              </w:rPr>
              <w:t>四、结转下年度继续办理</w:t>
            </w:r>
          </w:p>
        </w:tc>
        <w:tc>
          <w:tcPr>
            <w:tcW w:w="688" w:type="dxa"/>
            <w:tcMar>
              <w:top w:w="0" w:type="dxa"/>
              <w:left w:w="57" w:type="dxa"/>
              <w:bottom w:w="0" w:type="dxa"/>
              <w:right w:w="57" w:type="dxa"/>
            </w:tcMar>
            <w:vAlign w:val="center"/>
          </w:tcPr>
          <w:p w14:paraId="6112A987">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103BF86B">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68BBA9D2">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4B5B362B">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1E2CCF20">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1D74E026">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14:paraId="19170AD1">
            <w:pPr>
              <w:jc w:val="center"/>
            </w:pPr>
            <w:r>
              <w:rPr>
                <w:rFonts w:hint="eastAsia" w:ascii="Calibri" w:hAnsi="Calibri" w:eastAsia="宋体" w:cs="宋体"/>
                <w:kern w:val="0"/>
                <w:sz w:val="20"/>
                <w:szCs w:val="20"/>
              </w:rPr>
              <w:t>0</w:t>
            </w:r>
          </w:p>
        </w:tc>
      </w:tr>
    </w:tbl>
    <w:p w14:paraId="1343E32B">
      <w:pPr>
        <w:widowControl/>
        <w:shd w:val="clear" w:color="auto" w:fill="FFFFFF"/>
        <w:jc w:val="center"/>
        <w:rPr>
          <w:rFonts w:ascii="宋体" w:hAnsi="宋体" w:cs="宋体"/>
          <w:kern w:val="0"/>
          <w:sz w:val="24"/>
          <w:szCs w:val="24"/>
        </w:rPr>
      </w:pPr>
    </w:p>
    <w:p w14:paraId="115E4755">
      <w:pPr>
        <w:widowControl/>
        <w:shd w:val="clear" w:color="auto" w:fill="FFFFFF"/>
        <w:adjustRightInd w:val="0"/>
        <w:snapToGrid w:val="0"/>
        <w:spacing w:line="500" w:lineRule="exact"/>
        <w:ind w:firstLine="482"/>
        <w:rPr>
          <w:rFonts w:hint="eastAsia" w:ascii="黑体" w:hAnsi="黑体" w:eastAsia="黑体" w:cs="宋体"/>
          <w:bCs/>
          <w:kern w:val="0"/>
          <w:sz w:val="24"/>
          <w:szCs w:val="24"/>
        </w:rPr>
      </w:pPr>
      <w:r>
        <w:rPr>
          <w:rFonts w:hint="eastAsia" w:ascii="黑体" w:hAnsi="黑体" w:eastAsia="黑体" w:cs="黑体"/>
          <w:b w:val="0"/>
          <w:bCs/>
          <w:kern w:val="0"/>
          <w:sz w:val="24"/>
          <w:szCs w:val="24"/>
        </w:rPr>
        <w:t>四、政府信息公开行政复议、行政诉讼情况</w:t>
      </w:r>
    </w:p>
    <w:p w14:paraId="3495248A">
      <w:pPr>
        <w:widowControl/>
        <w:shd w:val="clear" w:color="auto" w:fill="FFFFFF"/>
        <w:jc w:val="center"/>
        <w:rPr>
          <w:rFonts w:ascii="宋体" w:hAnsi="宋体" w:cs="宋体"/>
          <w:kern w:val="0"/>
          <w:sz w:val="24"/>
          <w:szCs w:val="24"/>
        </w:rPr>
      </w:pPr>
    </w:p>
    <w:tbl>
      <w:tblPr>
        <w:tblStyle w:val="5"/>
        <w:tblW w:w="974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650"/>
        <w:gridCol w:w="650"/>
        <w:gridCol w:w="650"/>
        <w:gridCol w:w="650"/>
        <w:gridCol w:w="650"/>
        <w:gridCol w:w="649"/>
        <w:gridCol w:w="649"/>
        <w:gridCol w:w="650"/>
        <w:gridCol w:w="650"/>
        <w:gridCol w:w="650"/>
        <w:gridCol w:w="650"/>
        <w:gridCol w:w="650"/>
        <w:gridCol w:w="650"/>
        <w:gridCol w:w="650"/>
        <w:gridCol w:w="650"/>
      </w:tblGrid>
      <w:tr w14:paraId="2280D68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250" w:type="dxa"/>
            <w:gridSpan w:val="5"/>
            <w:tcMar>
              <w:top w:w="0" w:type="dxa"/>
              <w:left w:w="108" w:type="dxa"/>
              <w:bottom w:w="0" w:type="dxa"/>
              <w:right w:w="108" w:type="dxa"/>
            </w:tcMar>
            <w:vAlign w:val="center"/>
          </w:tcPr>
          <w:p w14:paraId="64E7B8A7">
            <w:pPr>
              <w:widowControl/>
              <w:jc w:val="center"/>
              <w:rPr>
                <w:rFonts w:ascii="宋体" w:hAnsi="宋体" w:cs="宋体"/>
                <w:kern w:val="0"/>
                <w:sz w:val="24"/>
                <w:szCs w:val="24"/>
              </w:rPr>
            </w:pPr>
            <w:r>
              <w:rPr>
                <w:rFonts w:hint="eastAsia" w:ascii="宋体" w:hAnsi="宋体" w:eastAsia="宋体" w:cs="宋体"/>
                <w:kern w:val="0"/>
                <w:sz w:val="20"/>
                <w:szCs w:val="20"/>
              </w:rPr>
              <w:t>行政复议</w:t>
            </w:r>
          </w:p>
        </w:tc>
        <w:tc>
          <w:tcPr>
            <w:tcW w:w="6498" w:type="dxa"/>
            <w:gridSpan w:val="10"/>
            <w:tcMar>
              <w:top w:w="0" w:type="dxa"/>
              <w:left w:w="108" w:type="dxa"/>
              <w:bottom w:w="0" w:type="dxa"/>
              <w:right w:w="108" w:type="dxa"/>
            </w:tcMar>
            <w:vAlign w:val="center"/>
          </w:tcPr>
          <w:p w14:paraId="400A326D">
            <w:pPr>
              <w:widowControl/>
              <w:jc w:val="center"/>
              <w:rPr>
                <w:rFonts w:ascii="宋体" w:hAnsi="宋体" w:cs="宋体"/>
                <w:kern w:val="0"/>
                <w:sz w:val="24"/>
                <w:szCs w:val="24"/>
              </w:rPr>
            </w:pPr>
            <w:r>
              <w:rPr>
                <w:rFonts w:hint="eastAsia" w:ascii="宋体" w:hAnsi="宋体" w:eastAsia="宋体" w:cs="宋体"/>
                <w:kern w:val="0"/>
                <w:sz w:val="20"/>
                <w:szCs w:val="20"/>
              </w:rPr>
              <w:t>行政诉讼</w:t>
            </w:r>
          </w:p>
        </w:tc>
      </w:tr>
      <w:tr w14:paraId="57AD633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50" w:type="dxa"/>
            <w:vMerge w:val="restart"/>
            <w:tcMar>
              <w:top w:w="0" w:type="dxa"/>
              <w:left w:w="108" w:type="dxa"/>
              <w:bottom w:w="0" w:type="dxa"/>
              <w:right w:w="108" w:type="dxa"/>
            </w:tcMar>
            <w:vAlign w:val="center"/>
          </w:tcPr>
          <w:p w14:paraId="4FE5DF0E">
            <w:pPr>
              <w:widowControl/>
              <w:jc w:val="center"/>
              <w:rPr>
                <w:rFonts w:ascii="宋体" w:hAnsi="宋体" w:cs="宋体"/>
                <w:kern w:val="0"/>
                <w:sz w:val="24"/>
                <w:szCs w:val="24"/>
              </w:rPr>
            </w:pPr>
            <w:r>
              <w:rPr>
                <w:rFonts w:hint="eastAsia" w:ascii="宋体" w:hAnsi="宋体" w:eastAsia="宋体" w:cs="宋体"/>
                <w:kern w:val="0"/>
                <w:sz w:val="20"/>
                <w:szCs w:val="20"/>
              </w:rPr>
              <w:t>结果维持</w:t>
            </w:r>
          </w:p>
        </w:tc>
        <w:tc>
          <w:tcPr>
            <w:tcW w:w="650" w:type="dxa"/>
            <w:vMerge w:val="restart"/>
            <w:tcMar>
              <w:top w:w="0" w:type="dxa"/>
              <w:left w:w="108" w:type="dxa"/>
              <w:bottom w:w="0" w:type="dxa"/>
              <w:right w:w="108" w:type="dxa"/>
            </w:tcMar>
            <w:vAlign w:val="center"/>
          </w:tcPr>
          <w:p w14:paraId="789DC498">
            <w:pPr>
              <w:widowControl/>
              <w:jc w:val="center"/>
              <w:rPr>
                <w:rFonts w:ascii="宋体" w:hAnsi="宋体" w:cs="宋体"/>
                <w:kern w:val="0"/>
                <w:sz w:val="24"/>
                <w:szCs w:val="24"/>
              </w:rPr>
            </w:pPr>
            <w:r>
              <w:rPr>
                <w:rFonts w:hint="eastAsia" w:ascii="宋体" w:hAnsi="宋体" w:eastAsia="宋体" w:cs="宋体"/>
                <w:kern w:val="0"/>
                <w:sz w:val="20"/>
                <w:szCs w:val="20"/>
              </w:rPr>
              <w:t>结果</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纠正</w:t>
            </w:r>
          </w:p>
        </w:tc>
        <w:tc>
          <w:tcPr>
            <w:tcW w:w="650" w:type="dxa"/>
            <w:vMerge w:val="restart"/>
            <w:tcMar>
              <w:top w:w="0" w:type="dxa"/>
              <w:left w:w="108" w:type="dxa"/>
              <w:bottom w:w="0" w:type="dxa"/>
              <w:right w:w="108" w:type="dxa"/>
            </w:tcMar>
            <w:vAlign w:val="center"/>
          </w:tcPr>
          <w:p w14:paraId="7DD68CA6">
            <w:pPr>
              <w:widowControl/>
              <w:jc w:val="center"/>
              <w:rPr>
                <w:rFonts w:ascii="宋体" w:hAnsi="宋体" w:cs="宋体"/>
                <w:kern w:val="0"/>
                <w:sz w:val="24"/>
                <w:szCs w:val="24"/>
              </w:rPr>
            </w:pPr>
            <w:r>
              <w:rPr>
                <w:rFonts w:hint="eastAsia" w:ascii="宋体" w:hAnsi="宋体" w:eastAsia="宋体" w:cs="宋体"/>
                <w:kern w:val="0"/>
                <w:sz w:val="20"/>
                <w:szCs w:val="20"/>
              </w:rPr>
              <w:t>其他</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结果</w:t>
            </w:r>
          </w:p>
        </w:tc>
        <w:tc>
          <w:tcPr>
            <w:tcW w:w="650" w:type="dxa"/>
            <w:vMerge w:val="restart"/>
            <w:tcMar>
              <w:top w:w="0" w:type="dxa"/>
              <w:left w:w="108" w:type="dxa"/>
              <w:bottom w:w="0" w:type="dxa"/>
              <w:right w:w="108" w:type="dxa"/>
            </w:tcMar>
            <w:vAlign w:val="center"/>
          </w:tcPr>
          <w:p w14:paraId="46BCBBDD">
            <w:pPr>
              <w:widowControl/>
              <w:jc w:val="center"/>
              <w:rPr>
                <w:rFonts w:ascii="宋体" w:hAnsi="宋体" w:cs="宋体"/>
                <w:kern w:val="0"/>
                <w:sz w:val="24"/>
                <w:szCs w:val="24"/>
              </w:rPr>
            </w:pPr>
            <w:r>
              <w:rPr>
                <w:rFonts w:hint="eastAsia" w:ascii="宋体" w:hAnsi="宋体" w:eastAsia="宋体" w:cs="宋体"/>
                <w:kern w:val="0"/>
                <w:sz w:val="20"/>
                <w:szCs w:val="20"/>
              </w:rPr>
              <w:t>尚未</w:t>
            </w:r>
            <w:r>
              <w:rPr>
                <w:rFonts w:hint="eastAsia" w:ascii="宋体" w:hAnsi="宋体" w:eastAsia="宋体" w:cs="宋体"/>
                <w:kern w:val="0"/>
                <w:sz w:val="20"/>
                <w:szCs w:val="20"/>
              </w:rPr>
              <w:br w:type="textWrapping"/>
            </w:r>
            <w:r>
              <w:rPr>
                <w:rFonts w:hint="eastAsia" w:ascii="宋体" w:hAnsi="宋体" w:eastAsia="宋体" w:cs="宋体"/>
                <w:kern w:val="0"/>
                <w:sz w:val="20"/>
                <w:szCs w:val="20"/>
              </w:rPr>
              <w:t>审结</w:t>
            </w:r>
          </w:p>
        </w:tc>
        <w:tc>
          <w:tcPr>
            <w:tcW w:w="650" w:type="dxa"/>
            <w:vMerge w:val="restart"/>
            <w:tcMar>
              <w:top w:w="0" w:type="dxa"/>
              <w:left w:w="108" w:type="dxa"/>
              <w:bottom w:w="0" w:type="dxa"/>
              <w:right w:w="108" w:type="dxa"/>
            </w:tcMar>
            <w:vAlign w:val="center"/>
          </w:tcPr>
          <w:p w14:paraId="1AB0352A">
            <w:pPr>
              <w:widowControl/>
              <w:jc w:val="center"/>
              <w:rPr>
                <w:rFonts w:ascii="宋体" w:hAnsi="宋体" w:cs="宋体"/>
                <w:kern w:val="0"/>
                <w:sz w:val="24"/>
                <w:szCs w:val="24"/>
              </w:rPr>
            </w:pPr>
            <w:r>
              <w:rPr>
                <w:rFonts w:hint="eastAsia" w:ascii="宋体" w:hAnsi="宋体" w:eastAsia="宋体" w:cs="宋体"/>
                <w:kern w:val="0"/>
                <w:sz w:val="20"/>
                <w:szCs w:val="20"/>
              </w:rPr>
              <w:t>总计</w:t>
            </w:r>
          </w:p>
        </w:tc>
        <w:tc>
          <w:tcPr>
            <w:tcW w:w="3248" w:type="dxa"/>
            <w:gridSpan w:val="5"/>
            <w:tcMar>
              <w:top w:w="0" w:type="dxa"/>
              <w:left w:w="108" w:type="dxa"/>
              <w:bottom w:w="0" w:type="dxa"/>
              <w:right w:w="108" w:type="dxa"/>
            </w:tcMar>
            <w:vAlign w:val="center"/>
          </w:tcPr>
          <w:p w14:paraId="069907F2">
            <w:pPr>
              <w:widowControl/>
              <w:jc w:val="center"/>
              <w:rPr>
                <w:rFonts w:ascii="宋体" w:hAnsi="宋体" w:cs="宋体"/>
                <w:kern w:val="0"/>
                <w:sz w:val="24"/>
                <w:szCs w:val="24"/>
              </w:rPr>
            </w:pPr>
            <w:r>
              <w:rPr>
                <w:rFonts w:hint="eastAsia" w:ascii="宋体" w:hAnsi="宋体" w:eastAsia="宋体" w:cs="宋体"/>
                <w:kern w:val="0"/>
                <w:sz w:val="20"/>
                <w:szCs w:val="20"/>
              </w:rPr>
              <w:t>未经复议直接起诉</w:t>
            </w:r>
          </w:p>
        </w:tc>
        <w:tc>
          <w:tcPr>
            <w:tcW w:w="3250" w:type="dxa"/>
            <w:gridSpan w:val="5"/>
            <w:tcMar>
              <w:top w:w="0" w:type="dxa"/>
              <w:left w:w="108" w:type="dxa"/>
              <w:bottom w:w="0" w:type="dxa"/>
              <w:right w:w="108" w:type="dxa"/>
            </w:tcMar>
            <w:vAlign w:val="center"/>
          </w:tcPr>
          <w:p w14:paraId="106C6BD8">
            <w:pPr>
              <w:widowControl/>
              <w:jc w:val="center"/>
              <w:rPr>
                <w:rFonts w:ascii="宋体" w:hAnsi="宋体" w:cs="宋体"/>
                <w:kern w:val="0"/>
                <w:sz w:val="24"/>
                <w:szCs w:val="24"/>
              </w:rPr>
            </w:pPr>
            <w:r>
              <w:rPr>
                <w:rFonts w:hint="eastAsia" w:ascii="宋体" w:hAnsi="宋体" w:eastAsia="宋体" w:cs="宋体"/>
                <w:kern w:val="0"/>
                <w:sz w:val="20"/>
                <w:szCs w:val="20"/>
              </w:rPr>
              <w:t>复议后起诉</w:t>
            </w:r>
          </w:p>
        </w:tc>
      </w:tr>
      <w:tr w14:paraId="703B4F0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14:paraId="6BD90A57">
            <w:pPr>
              <w:widowControl/>
              <w:jc w:val="left"/>
              <w:rPr>
                <w:rFonts w:ascii="宋体" w:hAnsi="宋体" w:cs="宋体"/>
                <w:kern w:val="0"/>
                <w:sz w:val="24"/>
                <w:szCs w:val="24"/>
              </w:rPr>
            </w:pPr>
          </w:p>
        </w:tc>
        <w:tc>
          <w:tcPr>
            <w:tcW w:w="0" w:type="auto"/>
            <w:vMerge w:val="continue"/>
            <w:vAlign w:val="center"/>
          </w:tcPr>
          <w:p w14:paraId="5B471CF8">
            <w:pPr>
              <w:widowControl/>
              <w:jc w:val="left"/>
              <w:rPr>
                <w:rFonts w:ascii="宋体" w:hAnsi="宋体" w:cs="宋体"/>
                <w:kern w:val="0"/>
                <w:sz w:val="24"/>
                <w:szCs w:val="24"/>
              </w:rPr>
            </w:pPr>
          </w:p>
        </w:tc>
        <w:tc>
          <w:tcPr>
            <w:tcW w:w="0" w:type="auto"/>
            <w:vMerge w:val="continue"/>
            <w:vAlign w:val="center"/>
          </w:tcPr>
          <w:p w14:paraId="0167B834">
            <w:pPr>
              <w:widowControl/>
              <w:jc w:val="left"/>
              <w:rPr>
                <w:rFonts w:ascii="宋体" w:hAnsi="宋体" w:cs="宋体"/>
                <w:kern w:val="0"/>
                <w:sz w:val="24"/>
                <w:szCs w:val="24"/>
              </w:rPr>
            </w:pPr>
          </w:p>
        </w:tc>
        <w:tc>
          <w:tcPr>
            <w:tcW w:w="0" w:type="auto"/>
            <w:vMerge w:val="continue"/>
            <w:vAlign w:val="center"/>
          </w:tcPr>
          <w:p w14:paraId="10F6FA41">
            <w:pPr>
              <w:widowControl/>
              <w:jc w:val="left"/>
              <w:rPr>
                <w:rFonts w:ascii="宋体" w:hAnsi="宋体" w:cs="宋体"/>
                <w:kern w:val="0"/>
                <w:sz w:val="24"/>
                <w:szCs w:val="24"/>
              </w:rPr>
            </w:pPr>
          </w:p>
        </w:tc>
        <w:tc>
          <w:tcPr>
            <w:tcW w:w="0" w:type="auto"/>
            <w:vMerge w:val="continue"/>
            <w:vAlign w:val="center"/>
          </w:tcPr>
          <w:p w14:paraId="06E7DFF8">
            <w:pPr>
              <w:widowControl/>
              <w:jc w:val="left"/>
              <w:rPr>
                <w:rFonts w:ascii="宋体" w:hAnsi="宋体" w:cs="宋体"/>
                <w:kern w:val="0"/>
                <w:sz w:val="24"/>
                <w:szCs w:val="24"/>
              </w:rPr>
            </w:pPr>
          </w:p>
        </w:tc>
        <w:tc>
          <w:tcPr>
            <w:tcW w:w="649" w:type="dxa"/>
            <w:tcMar>
              <w:top w:w="0" w:type="dxa"/>
              <w:left w:w="108" w:type="dxa"/>
              <w:bottom w:w="0" w:type="dxa"/>
              <w:right w:w="108" w:type="dxa"/>
            </w:tcMar>
            <w:vAlign w:val="center"/>
          </w:tcPr>
          <w:p w14:paraId="20A4EFF0">
            <w:pPr>
              <w:widowControl/>
              <w:jc w:val="center"/>
              <w:rPr>
                <w:rFonts w:ascii="宋体" w:hAnsi="宋体" w:cs="宋体"/>
                <w:kern w:val="0"/>
                <w:sz w:val="24"/>
                <w:szCs w:val="24"/>
              </w:rPr>
            </w:pPr>
            <w:r>
              <w:rPr>
                <w:rFonts w:hint="eastAsia" w:ascii="宋体" w:hAnsi="宋体" w:eastAsia="宋体" w:cs="宋体"/>
                <w:kern w:val="0"/>
                <w:sz w:val="20"/>
                <w:szCs w:val="20"/>
              </w:rPr>
              <w:t>结果</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维持</w:t>
            </w:r>
          </w:p>
        </w:tc>
        <w:tc>
          <w:tcPr>
            <w:tcW w:w="649" w:type="dxa"/>
            <w:tcMar>
              <w:top w:w="0" w:type="dxa"/>
              <w:left w:w="108" w:type="dxa"/>
              <w:bottom w:w="0" w:type="dxa"/>
              <w:right w:w="108" w:type="dxa"/>
            </w:tcMar>
            <w:vAlign w:val="center"/>
          </w:tcPr>
          <w:p w14:paraId="54FF8613">
            <w:pPr>
              <w:widowControl/>
              <w:jc w:val="center"/>
              <w:rPr>
                <w:rFonts w:ascii="宋体" w:hAnsi="宋体" w:cs="宋体"/>
                <w:kern w:val="0"/>
                <w:sz w:val="24"/>
                <w:szCs w:val="24"/>
              </w:rPr>
            </w:pPr>
            <w:r>
              <w:rPr>
                <w:rFonts w:hint="eastAsia" w:ascii="宋体" w:hAnsi="宋体" w:eastAsia="宋体" w:cs="宋体"/>
                <w:kern w:val="0"/>
                <w:sz w:val="20"/>
                <w:szCs w:val="20"/>
              </w:rPr>
              <w:t>结果</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纠正</w:t>
            </w:r>
          </w:p>
        </w:tc>
        <w:tc>
          <w:tcPr>
            <w:tcW w:w="650" w:type="dxa"/>
            <w:tcMar>
              <w:top w:w="0" w:type="dxa"/>
              <w:left w:w="108" w:type="dxa"/>
              <w:bottom w:w="0" w:type="dxa"/>
              <w:right w:w="108" w:type="dxa"/>
            </w:tcMar>
            <w:vAlign w:val="center"/>
          </w:tcPr>
          <w:p w14:paraId="3F016F4E">
            <w:pPr>
              <w:widowControl/>
              <w:jc w:val="center"/>
              <w:rPr>
                <w:rFonts w:ascii="宋体" w:hAnsi="宋体" w:cs="宋体"/>
                <w:kern w:val="0"/>
                <w:sz w:val="24"/>
                <w:szCs w:val="24"/>
              </w:rPr>
            </w:pPr>
            <w:r>
              <w:rPr>
                <w:rFonts w:hint="eastAsia" w:ascii="宋体" w:hAnsi="宋体" w:eastAsia="宋体" w:cs="宋体"/>
                <w:kern w:val="0"/>
                <w:sz w:val="20"/>
                <w:szCs w:val="20"/>
              </w:rPr>
              <w:t>其他</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结果</w:t>
            </w:r>
          </w:p>
        </w:tc>
        <w:tc>
          <w:tcPr>
            <w:tcW w:w="650" w:type="dxa"/>
            <w:tcMar>
              <w:top w:w="0" w:type="dxa"/>
              <w:left w:w="108" w:type="dxa"/>
              <w:bottom w:w="0" w:type="dxa"/>
              <w:right w:w="108" w:type="dxa"/>
            </w:tcMar>
            <w:vAlign w:val="center"/>
          </w:tcPr>
          <w:p w14:paraId="4009F38C">
            <w:pPr>
              <w:widowControl/>
              <w:jc w:val="center"/>
              <w:rPr>
                <w:rFonts w:ascii="宋体" w:hAnsi="宋体" w:cs="宋体"/>
                <w:kern w:val="0"/>
                <w:sz w:val="24"/>
                <w:szCs w:val="24"/>
              </w:rPr>
            </w:pPr>
            <w:r>
              <w:rPr>
                <w:rFonts w:hint="eastAsia" w:ascii="宋体" w:hAnsi="宋体" w:eastAsia="宋体" w:cs="宋体"/>
                <w:kern w:val="0"/>
                <w:sz w:val="20"/>
                <w:szCs w:val="20"/>
              </w:rPr>
              <w:t>尚未</w:t>
            </w:r>
            <w:r>
              <w:rPr>
                <w:rFonts w:hint="eastAsia" w:ascii="宋体" w:hAnsi="宋体" w:eastAsia="宋体" w:cs="宋体"/>
                <w:kern w:val="0"/>
                <w:sz w:val="20"/>
                <w:szCs w:val="20"/>
              </w:rPr>
              <w:br w:type="textWrapping"/>
            </w:r>
            <w:r>
              <w:rPr>
                <w:rFonts w:hint="eastAsia" w:ascii="宋体" w:hAnsi="宋体" w:eastAsia="宋体" w:cs="宋体"/>
                <w:kern w:val="0"/>
                <w:sz w:val="20"/>
                <w:szCs w:val="20"/>
              </w:rPr>
              <w:t>审结</w:t>
            </w:r>
          </w:p>
        </w:tc>
        <w:tc>
          <w:tcPr>
            <w:tcW w:w="650" w:type="dxa"/>
            <w:tcMar>
              <w:top w:w="0" w:type="dxa"/>
              <w:left w:w="108" w:type="dxa"/>
              <w:bottom w:w="0" w:type="dxa"/>
              <w:right w:w="108" w:type="dxa"/>
            </w:tcMar>
            <w:vAlign w:val="center"/>
          </w:tcPr>
          <w:p w14:paraId="40533097">
            <w:pPr>
              <w:widowControl/>
              <w:jc w:val="center"/>
              <w:rPr>
                <w:rFonts w:ascii="宋体" w:hAnsi="宋体" w:cs="宋体"/>
                <w:kern w:val="0"/>
                <w:sz w:val="24"/>
                <w:szCs w:val="24"/>
              </w:rPr>
            </w:pPr>
            <w:r>
              <w:rPr>
                <w:rFonts w:hint="eastAsia" w:ascii="宋体" w:hAnsi="宋体" w:eastAsia="宋体" w:cs="宋体"/>
                <w:kern w:val="0"/>
                <w:sz w:val="20"/>
                <w:szCs w:val="20"/>
              </w:rPr>
              <w:t>总计</w:t>
            </w:r>
          </w:p>
        </w:tc>
        <w:tc>
          <w:tcPr>
            <w:tcW w:w="650" w:type="dxa"/>
            <w:tcMar>
              <w:top w:w="0" w:type="dxa"/>
              <w:left w:w="108" w:type="dxa"/>
              <w:bottom w:w="0" w:type="dxa"/>
              <w:right w:w="108" w:type="dxa"/>
            </w:tcMar>
            <w:vAlign w:val="center"/>
          </w:tcPr>
          <w:p w14:paraId="5A90E3B3">
            <w:pPr>
              <w:widowControl/>
              <w:jc w:val="center"/>
              <w:rPr>
                <w:rFonts w:ascii="宋体" w:hAnsi="宋体" w:cs="宋体"/>
                <w:kern w:val="0"/>
                <w:sz w:val="24"/>
                <w:szCs w:val="24"/>
              </w:rPr>
            </w:pPr>
            <w:r>
              <w:rPr>
                <w:rFonts w:hint="eastAsia" w:ascii="宋体" w:hAnsi="宋体" w:eastAsia="宋体" w:cs="宋体"/>
                <w:kern w:val="0"/>
                <w:sz w:val="20"/>
                <w:szCs w:val="20"/>
              </w:rPr>
              <w:t>结果</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维持</w:t>
            </w:r>
          </w:p>
        </w:tc>
        <w:tc>
          <w:tcPr>
            <w:tcW w:w="650" w:type="dxa"/>
            <w:tcMar>
              <w:top w:w="0" w:type="dxa"/>
              <w:left w:w="108" w:type="dxa"/>
              <w:bottom w:w="0" w:type="dxa"/>
              <w:right w:w="108" w:type="dxa"/>
            </w:tcMar>
            <w:vAlign w:val="center"/>
          </w:tcPr>
          <w:p w14:paraId="28D1B933">
            <w:pPr>
              <w:widowControl/>
              <w:jc w:val="center"/>
              <w:rPr>
                <w:rFonts w:ascii="宋体" w:hAnsi="宋体" w:cs="宋体"/>
                <w:kern w:val="0"/>
                <w:sz w:val="24"/>
                <w:szCs w:val="24"/>
              </w:rPr>
            </w:pPr>
            <w:r>
              <w:rPr>
                <w:rFonts w:hint="eastAsia" w:ascii="宋体" w:hAnsi="宋体" w:eastAsia="宋体" w:cs="宋体"/>
                <w:kern w:val="0"/>
                <w:sz w:val="20"/>
                <w:szCs w:val="20"/>
              </w:rPr>
              <w:t>结果</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纠正</w:t>
            </w:r>
          </w:p>
        </w:tc>
        <w:tc>
          <w:tcPr>
            <w:tcW w:w="650" w:type="dxa"/>
            <w:tcMar>
              <w:top w:w="0" w:type="dxa"/>
              <w:left w:w="108" w:type="dxa"/>
              <w:bottom w:w="0" w:type="dxa"/>
              <w:right w:w="108" w:type="dxa"/>
            </w:tcMar>
            <w:vAlign w:val="center"/>
          </w:tcPr>
          <w:p w14:paraId="3B8A68D4">
            <w:pPr>
              <w:widowControl/>
              <w:jc w:val="center"/>
              <w:rPr>
                <w:rFonts w:ascii="宋体" w:hAnsi="宋体" w:cs="宋体"/>
                <w:kern w:val="0"/>
                <w:sz w:val="24"/>
                <w:szCs w:val="24"/>
              </w:rPr>
            </w:pPr>
            <w:r>
              <w:rPr>
                <w:rFonts w:hint="eastAsia" w:ascii="宋体" w:hAnsi="宋体" w:eastAsia="宋体" w:cs="宋体"/>
                <w:kern w:val="0"/>
                <w:sz w:val="20"/>
                <w:szCs w:val="20"/>
              </w:rPr>
              <w:t>其他</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结果</w:t>
            </w:r>
          </w:p>
        </w:tc>
        <w:tc>
          <w:tcPr>
            <w:tcW w:w="650" w:type="dxa"/>
            <w:tcMar>
              <w:top w:w="0" w:type="dxa"/>
              <w:left w:w="108" w:type="dxa"/>
              <w:bottom w:w="0" w:type="dxa"/>
              <w:right w:w="108" w:type="dxa"/>
            </w:tcMar>
            <w:vAlign w:val="center"/>
          </w:tcPr>
          <w:p w14:paraId="2D0AB855">
            <w:pPr>
              <w:widowControl/>
              <w:jc w:val="center"/>
              <w:rPr>
                <w:rFonts w:ascii="宋体" w:hAnsi="宋体" w:cs="宋体"/>
                <w:kern w:val="0"/>
                <w:sz w:val="24"/>
                <w:szCs w:val="24"/>
              </w:rPr>
            </w:pPr>
            <w:r>
              <w:rPr>
                <w:rFonts w:hint="eastAsia" w:ascii="宋体" w:hAnsi="宋体" w:eastAsia="宋体" w:cs="宋体"/>
                <w:kern w:val="0"/>
                <w:sz w:val="20"/>
                <w:szCs w:val="20"/>
              </w:rPr>
              <w:t>尚未</w:t>
            </w:r>
            <w:r>
              <w:rPr>
                <w:rFonts w:hint="eastAsia" w:ascii="宋体" w:hAnsi="宋体" w:eastAsia="宋体" w:cs="宋体"/>
                <w:kern w:val="0"/>
                <w:sz w:val="20"/>
                <w:szCs w:val="20"/>
              </w:rPr>
              <w:br w:type="textWrapping"/>
            </w:r>
            <w:r>
              <w:rPr>
                <w:rFonts w:hint="eastAsia" w:ascii="宋体" w:hAnsi="宋体" w:eastAsia="宋体" w:cs="宋体"/>
                <w:kern w:val="0"/>
                <w:sz w:val="20"/>
                <w:szCs w:val="20"/>
              </w:rPr>
              <w:t>审结</w:t>
            </w:r>
          </w:p>
        </w:tc>
        <w:tc>
          <w:tcPr>
            <w:tcW w:w="650" w:type="dxa"/>
            <w:tcMar>
              <w:top w:w="0" w:type="dxa"/>
              <w:left w:w="108" w:type="dxa"/>
              <w:bottom w:w="0" w:type="dxa"/>
              <w:right w:w="108" w:type="dxa"/>
            </w:tcMar>
            <w:vAlign w:val="center"/>
          </w:tcPr>
          <w:p w14:paraId="74361FA9">
            <w:pPr>
              <w:widowControl/>
              <w:jc w:val="center"/>
              <w:rPr>
                <w:rFonts w:ascii="宋体" w:hAnsi="宋体" w:cs="宋体"/>
                <w:kern w:val="0"/>
                <w:sz w:val="24"/>
                <w:szCs w:val="24"/>
              </w:rPr>
            </w:pPr>
            <w:r>
              <w:rPr>
                <w:rFonts w:hint="eastAsia" w:ascii="宋体" w:hAnsi="宋体" w:eastAsia="宋体" w:cs="宋体"/>
                <w:kern w:val="0"/>
                <w:sz w:val="20"/>
                <w:szCs w:val="20"/>
              </w:rPr>
              <w:t>总计</w:t>
            </w:r>
          </w:p>
        </w:tc>
      </w:tr>
      <w:tr w14:paraId="71A7C2B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72" w:hRule="atLeast"/>
          <w:jc w:val="center"/>
        </w:trPr>
        <w:tc>
          <w:tcPr>
            <w:tcW w:w="650" w:type="dxa"/>
            <w:tcMar>
              <w:top w:w="0" w:type="dxa"/>
              <w:left w:w="108" w:type="dxa"/>
              <w:bottom w:w="0" w:type="dxa"/>
              <w:right w:w="108" w:type="dxa"/>
            </w:tcMar>
            <w:vAlign w:val="center"/>
          </w:tcPr>
          <w:p w14:paraId="6D6C957E">
            <w:pPr>
              <w:jc w:val="center"/>
              <w:rPr>
                <w:rFonts w:hint="default" w:eastAsiaTheme="minorEastAsia"/>
                <w:lang w:val="en-US" w:eastAsia="zh-CN"/>
              </w:rPr>
            </w:pPr>
            <w:r>
              <w:rPr>
                <w:rFonts w:hint="eastAsia"/>
                <w:lang w:val="en-US" w:eastAsia="zh-CN"/>
              </w:rPr>
              <w:t>0</w:t>
            </w:r>
          </w:p>
        </w:tc>
        <w:tc>
          <w:tcPr>
            <w:tcW w:w="650" w:type="dxa"/>
            <w:tcMar>
              <w:top w:w="0" w:type="dxa"/>
              <w:left w:w="108" w:type="dxa"/>
              <w:bottom w:w="0" w:type="dxa"/>
              <w:right w:w="108" w:type="dxa"/>
            </w:tcMar>
            <w:vAlign w:val="center"/>
          </w:tcPr>
          <w:p w14:paraId="3C9E8F16">
            <w:pPr>
              <w:jc w:val="center"/>
            </w:pPr>
            <w:r>
              <w:rPr>
                <w:rFonts w:hint="eastAsia" w:ascii="Calibri" w:hAnsi="Calibri" w:eastAsia="宋体" w:cs="宋体"/>
                <w:kern w:val="0"/>
                <w:sz w:val="20"/>
                <w:szCs w:val="20"/>
              </w:rPr>
              <w:t>0</w:t>
            </w:r>
          </w:p>
        </w:tc>
        <w:tc>
          <w:tcPr>
            <w:tcW w:w="650" w:type="dxa"/>
            <w:tcMar>
              <w:top w:w="0" w:type="dxa"/>
              <w:left w:w="108" w:type="dxa"/>
              <w:bottom w:w="0" w:type="dxa"/>
              <w:right w:w="108" w:type="dxa"/>
            </w:tcMar>
            <w:vAlign w:val="center"/>
          </w:tcPr>
          <w:p w14:paraId="1E26DC41">
            <w:pPr>
              <w:jc w:val="center"/>
            </w:pPr>
            <w:r>
              <w:rPr>
                <w:rFonts w:hint="eastAsia" w:ascii="Calibri" w:hAnsi="Calibri" w:eastAsia="宋体" w:cs="宋体"/>
                <w:kern w:val="0"/>
                <w:sz w:val="20"/>
                <w:szCs w:val="20"/>
              </w:rPr>
              <w:t>0</w:t>
            </w:r>
          </w:p>
        </w:tc>
        <w:tc>
          <w:tcPr>
            <w:tcW w:w="650" w:type="dxa"/>
            <w:tcMar>
              <w:top w:w="0" w:type="dxa"/>
              <w:left w:w="108" w:type="dxa"/>
              <w:bottom w:w="0" w:type="dxa"/>
              <w:right w:w="108" w:type="dxa"/>
            </w:tcMar>
            <w:vAlign w:val="center"/>
          </w:tcPr>
          <w:p w14:paraId="6A43F159">
            <w:pPr>
              <w:jc w:val="center"/>
            </w:pPr>
            <w:r>
              <w:rPr>
                <w:rFonts w:hint="eastAsia" w:ascii="Calibri" w:hAnsi="Calibri" w:eastAsia="宋体" w:cs="宋体"/>
                <w:kern w:val="0"/>
                <w:sz w:val="20"/>
                <w:szCs w:val="20"/>
              </w:rPr>
              <w:t>0</w:t>
            </w:r>
          </w:p>
        </w:tc>
        <w:tc>
          <w:tcPr>
            <w:tcW w:w="650" w:type="dxa"/>
            <w:tcMar>
              <w:top w:w="0" w:type="dxa"/>
              <w:left w:w="108" w:type="dxa"/>
              <w:bottom w:w="0" w:type="dxa"/>
              <w:right w:w="108" w:type="dxa"/>
            </w:tcMar>
            <w:vAlign w:val="center"/>
          </w:tcPr>
          <w:p w14:paraId="66A53739">
            <w:pPr>
              <w:jc w:val="center"/>
            </w:pPr>
            <w:r>
              <w:rPr>
                <w:rFonts w:hint="eastAsia" w:ascii="Calibri" w:hAnsi="Calibri" w:eastAsia="宋体" w:cs="宋体"/>
                <w:kern w:val="0"/>
                <w:sz w:val="20"/>
                <w:szCs w:val="20"/>
              </w:rPr>
              <w:t>0</w:t>
            </w:r>
          </w:p>
        </w:tc>
        <w:tc>
          <w:tcPr>
            <w:tcW w:w="649" w:type="dxa"/>
            <w:tcMar>
              <w:top w:w="0" w:type="dxa"/>
              <w:left w:w="108" w:type="dxa"/>
              <w:bottom w:w="0" w:type="dxa"/>
              <w:right w:w="108" w:type="dxa"/>
            </w:tcMar>
            <w:vAlign w:val="center"/>
          </w:tcPr>
          <w:p w14:paraId="5F22B9EB">
            <w:pPr>
              <w:jc w:val="center"/>
            </w:pPr>
            <w:r>
              <w:rPr>
                <w:rFonts w:hint="eastAsia" w:ascii="Calibri" w:hAnsi="Calibri" w:eastAsia="宋体" w:cs="宋体"/>
                <w:kern w:val="0"/>
                <w:sz w:val="20"/>
                <w:szCs w:val="20"/>
              </w:rPr>
              <w:t>0</w:t>
            </w:r>
          </w:p>
        </w:tc>
        <w:tc>
          <w:tcPr>
            <w:tcW w:w="649" w:type="dxa"/>
            <w:tcMar>
              <w:top w:w="0" w:type="dxa"/>
              <w:left w:w="108" w:type="dxa"/>
              <w:bottom w:w="0" w:type="dxa"/>
              <w:right w:w="108" w:type="dxa"/>
            </w:tcMar>
            <w:vAlign w:val="center"/>
          </w:tcPr>
          <w:p w14:paraId="11822398">
            <w:pPr>
              <w:jc w:val="center"/>
            </w:pPr>
            <w:r>
              <w:rPr>
                <w:rFonts w:hint="eastAsia" w:ascii="Calibri" w:hAnsi="Calibri" w:eastAsia="宋体" w:cs="宋体"/>
                <w:kern w:val="0"/>
                <w:sz w:val="20"/>
                <w:szCs w:val="20"/>
              </w:rPr>
              <w:t>0</w:t>
            </w:r>
          </w:p>
        </w:tc>
        <w:tc>
          <w:tcPr>
            <w:tcW w:w="650" w:type="dxa"/>
            <w:tcMar>
              <w:top w:w="0" w:type="dxa"/>
              <w:left w:w="108" w:type="dxa"/>
              <w:bottom w:w="0" w:type="dxa"/>
              <w:right w:w="108" w:type="dxa"/>
            </w:tcMar>
            <w:vAlign w:val="center"/>
          </w:tcPr>
          <w:p w14:paraId="0BD2EBED">
            <w:pPr>
              <w:jc w:val="center"/>
            </w:pPr>
            <w:r>
              <w:rPr>
                <w:rFonts w:hint="eastAsia" w:ascii="Calibri" w:hAnsi="Calibri" w:eastAsia="宋体" w:cs="宋体"/>
                <w:kern w:val="0"/>
                <w:sz w:val="20"/>
                <w:szCs w:val="20"/>
              </w:rPr>
              <w:t>0</w:t>
            </w:r>
          </w:p>
        </w:tc>
        <w:tc>
          <w:tcPr>
            <w:tcW w:w="650" w:type="dxa"/>
            <w:tcMar>
              <w:top w:w="0" w:type="dxa"/>
              <w:left w:w="108" w:type="dxa"/>
              <w:bottom w:w="0" w:type="dxa"/>
              <w:right w:w="108" w:type="dxa"/>
            </w:tcMar>
            <w:vAlign w:val="center"/>
          </w:tcPr>
          <w:p w14:paraId="72655A57">
            <w:pPr>
              <w:jc w:val="center"/>
            </w:pPr>
            <w:r>
              <w:rPr>
                <w:rFonts w:hint="eastAsia" w:ascii="Calibri" w:hAnsi="Calibri" w:eastAsia="宋体" w:cs="宋体"/>
                <w:kern w:val="0"/>
                <w:sz w:val="20"/>
                <w:szCs w:val="20"/>
              </w:rPr>
              <w:t>0</w:t>
            </w:r>
          </w:p>
        </w:tc>
        <w:tc>
          <w:tcPr>
            <w:tcW w:w="650" w:type="dxa"/>
            <w:tcMar>
              <w:top w:w="0" w:type="dxa"/>
              <w:left w:w="108" w:type="dxa"/>
              <w:bottom w:w="0" w:type="dxa"/>
              <w:right w:w="108" w:type="dxa"/>
            </w:tcMar>
            <w:vAlign w:val="center"/>
          </w:tcPr>
          <w:p w14:paraId="1843F3BA">
            <w:pPr>
              <w:jc w:val="center"/>
            </w:pPr>
            <w:r>
              <w:rPr>
                <w:rFonts w:hint="eastAsia" w:ascii="Calibri" w:hAnsi="Calibri" w:eastAsia="宋体" w:cs="宋体"/>
                <w:kern w:val="0"/>
                <w:sz w:val="20"/>
                <w:szCs w:val="20"/>
              </w:rPr>
              <w:t>0</w:t>
            </w:r>
          </w:p>
        </w:tc>
        <w:tc>
          <w:tcPr>
            <w:tcW w:w="650" w:type="dxa"/>
            <w:tcMar>
              <w:top w:w="0" w:type="dxa"/>
              <w:left w:w="108" w:type="dxa"/>
              <w:bottom w:w="0" w:type="dxa"/>
              <w:right w:w="108" w:type="dxa"/>
            </w:tcMar>
            <w:vAlign w:val="center"/>
          </w:tcPr>
          <w:p w14:paraId="5939E46F">
            <w:pPr>
              <w:jc w:val="center"/>
            </w:pPr>
            <w:r>
              <w:rPr>
                <w:rFonts w:hint="eastAsia" w:ascii="Calibri" w:hAnsi="Calibri" w:eastAsia="宋体" w:cs="宋体"/>
                <w:kern w:val="0"/>
                <w:sz w:val="20"/>
                <w:szCs w:val="20"/>
              </w:rPr>
              <w:t>0</w:t>
            </w:r>
          </w:p>
        </w:tc>
        <w:tc>
          <w:tcPr>
            <w:tcW w:w="650" w:type="dxa"/>
            <w:tcMar>
              <w:top w:w="0" w:type="dxa"/>
              <w:left w:w="108" w:type="dxa"/>
              <w:bottom w:w="0" w:type="dxa"/>
              <w:right w:w="108" w:type="dxa"/>
            </w:tcMar>
            <w:vAlign w:val="center"/>
          </w:tcPr>
          <w:p w14:paraId="598188A4">
            <w:pPr>
              <w:jc w:val="center"/>
            </w:pPr>
            <w:r>
              <w:rPr>
                <w:rFonts w:hint="eastAsia" w:ascii="Calibri" w:hAnsi="Calibri" w:eastAsia="宋体" w:cs="宋体"/>
                <w:kern w:val="0"/>
                <w:sz w:val="20"/>
                <w:szCs w:val="20"/>
              </w:rPr>
              <w:t>0</w:t>
            </w:r>
          </w:p>
        </w:tc>
        <w:tc>
          <w:tcPr>
            <w:tcW w:w="650" w:type="dxa"/>
            <w:tcMar>
              <w:top w:w="0" w:type="dxa"/>
              <w:left w:w="108" w:type="dxa"/>
              <w:bottom w:w="0" w:type="dxa"/>
              <w:right w:w="108" w:type="dxa"/>
            </w:tcMar>
            <w:vAlign w:val="center"/>
          </w:tcPr>
          <w:p w14:paraId="02AD102D">
            <w:pPr>
              <w:jc w:val="center"/>
            </w:pPr>
            <w:r>
              <w:rPr>
                <w:rFonts w:hint="eastAsia" w:ascii="Calibri" w:hAnsi="Calibri" w:eastAsia="宋体" w:cs="宋体"/>
                <w:kern w:val="0"/>
                <w:sz w:val="20"/>
                <w:szCs w:val="20"/>
              </w:rPr>
              <w:t>0</w:t>
            </w:r>
          </w:p>
        </w:tc>
        <w:tc>
          <w:tcPr>
            <w:tcW w:w="650" w:type="dxa"/>
            <w:tcMar>
              <w:top w:w="0" w:type="dxa"/>
              <w:left w:w="108" w:type="dxa"/>
              <w:bottom w:w="0" w:type="dxa"/>
              <w:right w:w="108" w:type="dxa"/>
            </w:tcMar>
            <w:vAlign w:val="center"/>
          </w:tcPr>
          <w:p w14:paraId="0C1AE06A">
            <w:pPr>
              <w:jc w:val="center"/>
            </w:pPr>
            <w:r>
              <w:rPr>
                <w:rFonts w:hint="eastAsia" w:ascii="Calibri" w:hAnsi="Calibri" w:eastAsia="宋体" w:cs="宋体"/>
                <w:kern w:val="0"/>
                <w:sz w:val="20"/>
                <w:szCs w:val="20"/>
              </w:rPr>
              <w:t>0</w:t>
            </w:r>
          </w:p>
        </w:tc>
        <w:tc>
          <w:tcPr>
            <w:tcW w:w="650" w:type="dxa"/>
            <w:tcMar>
              <w:top w:w="0" w:type="dxa"/>
              <w:left w:w="108" w:type="dxa"/>
              <w:bottom w:w="0" w:type="dxa"/>
              <w:right w:w="108" w:type="dxa"/>
            </w:tcMar>
            <w:vAlign w:val="center"/>
          </w:tcPr>
          <w:p w14:paraId="4246AA9B">
            <w:pPr>
              <w:widowControl/>
              <w:jc w:val="center"/>
              <w:rPr>
                <w:rFonts w:ascii="宋体" w:hAnsi="宋体" w:cs="宋体"/>
                <w:kern w:val="0"/>
                <w:sz w:val="24"/>
                <w:szCs w:val="24"/>
              </w:rPr>
            </w:pPr>
            <w:r>
              <w:rPr>
                <w:rFonts w:hint="eastAsia" w:ascii="宋体" w:hAnsi="宋体" w:cs="宋体"/>
                <w:kern w:val="0"/>
                <w:sz w:val="24"/>
                <w:szCs w:val="24"/>
              </w:rPr>
              <w:t>0</w:t>
            </w:r>
          </w:p>
        </w:tc>
      </w:tr>
    </w:tbl>
    <w:p w14:paraId="709739AD">
      <w:pPr>
        <w:widowControl/>
        <w:shd w:val="clear" w:color="auto" w:fill="FFFFFF"/>
        <w:adjustRightInd w:val="0"/>
        <w:snapToGrid w:val="0"/>
        <w:spacing w:line="500" w:lineRule="exact"/>
        <w:ind w:firstLine="482"/>
        <w:rPr>
          <w:rFonts w:ascii="宋体" w:hAnsi="宋体" w:eastAsia="宋体" w:cs="宋体"/>
          <w:b/>
          <w:kern w:val="0"/>
          <w:sz w:val="24"/>
          <w:szCs w:val="24"/>
        </w:rPr>
      </w:pPr>
    </w:p>
    <w:p w14:paraId="2A1DD34E">
      <w:pPr>
        <w:widowControl/>
        <w:shd w:val="clear" w:color="auto" w:fill="FFFFFF"/>
        <w:adjustRightInd w:val="0"/>
        <w:snapToGrid w:val="0"/>
        <w:spacing w:line="500" w:lineRule="exact"/>
        <w:ind w:firstLine="482"/>
        <w:rPr>
          <w:rFonts w:hint="eastAsia" w:ascii="黑体" w:hAnsi="黑体" w:eastAsia="黑体" w:cs="黑体"/>
          <w:b w:val="0"/>
          <w:bCs/>
          <w:kern w:val="0"/>
          <w:sz w:val="24"/>
          <w:szCs w:val="24"/>
        </w:rPr>
      </w:pPr>
      <w:r>
        <w:rPr>
          <w:rFonts w:hint="eastAsia" w:ascii="黑体" w:hAnsi="黑体" w:eastAsia="黑体" w:cs="黑体"/>
          <w:b w:val="0"/>
          <w:bCs/>
          <w:kern w:val="0"/>
          <w:sz w:val="24"/>
          <w:szCs w:val="24"/>
        </w:rPr>
        <w:t>五、存在的主要问题及改进情况</w:t>
      </w:r>
    </w:p>
    <w:p w14:paraId="20B6E78C">
      <w:pPr>
        <w:widowControl/>
        <w:shd w:val="clear" w:color="auto" w:fill="FFFFFF"/>
        <w:adjustRightInd w:val="0"/>
        <w:snapToGrid w:val="0"/>
        <w:spacing w:line="500" w:lineRule="exact"/>
        <w:ind w:firstLine="482"/>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一年来，天津市气象局不断强化政府信息公开工作，改进部门网站功能，组织参加专题培训，按目录规范发布各类公开信息，取得了一定的成效，但距离上级部门的要求和社会公众的需求仍有一定差距，公众获取信息的渠道亟待进一步拓宽。下一步，天津市气象局将进一步贯彻落实《中华人民共和国政府信息公开条例》，按照中国气象局和天津市委、市政府政府信息公开工作要求，深入分析研究公众对气象部门政府信息的需求，依法提升政府信息公开工作的规范性和科学性，不断提升工作人员专业素养，促进政府信息公开水平提升。</w:t>
      </w:r>
    </w:p>
    <w:p w14:paraId="3B9AD660">
      <w:pPr>
        <w:widowControl/>
        <w:shd w:val="clear" w:color="auto" w:fill="FFFFFF"/>
        <w:adjustRightInd w:val="0"/>
        <w:snapToGrid w:val="0"/>
        <w:spacing w:line="500" w:lineRule="exact"/>
        <w:ind w:firstLine="482"/>
        <w:rPr>
          <w:rFonts w:hint="eastAsia" w:ascii="黑体" w:hAnsi="黑体" w:eastAsia="黑体" w:cs="黑体"/>
          <w:b w:val="0"/>
          <w:bCs/>
          <w:kern w:val="0"/>
          <w:sz w:val="24"/>
          <w:szCs w:val="24"/>
        </w:rPr>
      </w:pPr>
      <w:r>
        <w:rPr>
          <w:rFonts w:hint="eastAsia" w:ascii="黑体" w:hAnsi="黑体" w:eastAsia="黑体" w:cs="黑体"/>
          <w:b w:val="0"/>
          <w:bCs/>
          <w:kern w:val="0"/>
          <w:sz w:val="24"/>
          <w:szCs w:val="24"/>
        </w:rPr>
        <w:t>六、其他需要报告的事项</w:t>
      </w:r>
    </w:p>
    <w:p w14:paraId="4C46C8BE">
      <w:pPr>
        <w:widowControl/>
        <w:shd w:val="clear" w:color="auto" w:fill="FFFFFF"/>
        <w:adjustRightInd w:val="0"/>
        <w:snapToGrid w:val="0"/>
        <w:spacing w:line="500" w:lineRule="exact"/>
        <w:ind w:firstLine="482"/>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无其他需要报告的事项。</w:t>
      </w:r>
    </w:p>
    <w:p w14:paraId="48F31E48">
      <w:pPr>
        <w:widowControl/>
        <w:shd w:val="clear" w:color="auto" w:fill="FFFFFF"/>
        <w:adjustRightInd w:val="0"/>
        <w:snapToGrid w:val="0"/>
        <w:spacing w:line="500" w:lineRule="exact"/>
        <w:ind w:firstLine="482"/>
        <w:rPr>
          <w:rFonts w:hint="eastAsia" w:ascii="仿宋_GB2312" w:hAnsi="仿宋_GB2312" w:eastAsia="仿宋_GB2312" w:cs="仿宋_GB2312"/>
          <w:kern w:val="0"/>
          <w:sz w:val="24"/>
          <w:szCs w:val="24"/>
        </w:rPr>
      </w:pPr>
    </w:p>
    <w:p w14:paraId="2C455A9B">
      <w:pPr>
        <w:widowControl/>
        <w:shd w:val="clear" w:color="auto" w:fill="FFFFFF"/>
        <w:adjustRightInd w:val="0"/>
        <w:snapToGrid w:val="0"/>
        <w:spacing w:line="500" w:lineRule="exact"/>
        <w:ind w:firstLine="482"/>
        <w:rPr>
          <w:rFonts w:hint="eastAsia" w:ascii="仿宋_GB2312" w:hAnsi="仿宋_GB2312" w:eastAsia="仿宋_GB2312" w:cs="仿宋_GB2312"/>
          <w:kern w:val="0"/>
          <w:sz w:val="24"/>
          <w:szCs w:val="24"/>
        </w:rPr>
      </w:pPr>
    </w:p>
    <w:p w14:paraId="11ABAA38">
      <w:pPr>
        <w:widowControl/>
        <w:shd w:val="clear" w:color="auto" w:fill="FFFFFF"/>
        <w:adjustRightInd w:val="0"/>
        <w:snapToGrid w:val="0"/>
        <w:spacing w:line="500" w:lineRule="exact"/>
        <w:ind w:firstLine="5109" w:firstLineChars="2129"/>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天津市气象局</w:t>
      </w:r>
    </w:p>
    <w:p w14:paraId="64FAB54E">
      <w:pPr>
        <w:widowControl/>
        <w:shd w:val="clear" w:color="auto" w:fill="FFFFFF"/>
        <w:adjustRightInd w:val="0"/>
        <w:snapToGrid w:val="0"/>
        <w:spacing w:line="500" w:lineRule="exact"/>
        <w:ind w:firstLine="4869" w:firstLineChars="2029"/>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202</w:t>
      </w:r>
      <w:r>
        <w:rPr>
          <w:rFonts w:hint="eastAsia" w:ascii="仿宋_GB2312" w:hAnsi="仿宋_GB2312" w:eastAsia="仿宋_GB2312" w:cs="仿宋_GB2312"/>
          <w:kern w:val="0"/>
          <w:sz w:val="24"/>
          <w:szCs w:val="24"/>
          <w:lang w:val="en-US" w:eastAsia="zh-CN"/>
        </w:rPr>
        <w:t>5</w:t>
      </w:r>
      <w:r>
        <w:rPr>
          <w:rFonts w:hint="eastAsia" w:ascii="仿宋_GB2312" w:hAnsi="仿宋_GB2312" w:eastAsia="仿宋_GB2312" w:cs="仿宋_GB2312"/>
          <w:kern w:val="0"/>
          <w:sz w:val="24"/>
          <w:szCs w:val="24"/>
        </w:rPr>
        <w:t>年1月</w:t>
      </w:r>
      <w:r>
        <w:rPr>
          <w:rFonts w:hint="eastAsia" w:ascii="仿宋_GB2312" w:hAnsi="仿宋_GB2312" w:eastAsia="仿宋_GB2312" w:cs="仿宋_GB2312"/>
          <w:kern w:val="0"/>
          <w:sz w:val="24"/>
          <w:szCs w:val="24"/>
          <w:lang w:val="en-US" w:eastAsia="zh-CN"/>
        </w:rPr>
        <w:t>30</w:t>
      </w:r>
      <w:r>
        <w:rPr>
          <w:rFonts w:hint="eastAsia" w:ascii="仿宋_GB2312" w:hAnsi="仿宋_GB2312" w:eastAsia="仿宋_GB2312" w:cs="仿宋_GB2312"/>
          <w:kern w:val="0"/>
          <w:sz w:val="24"/>
          <w:szCs w:val="24"/>
        </w:rPr>
        <w:t>日</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4A4645"/>
    <w:rsid w:val="00084567"/>
    <w:rsid w:val="000A2529"/>
    <w:rsid w:val="001813A5"/>
    <w:rsid w:val="001A0C2F"/>
    <w:rsid w:val="001A16AD"/>
    <w:rsid w:val="001C7AB2"/>
    <w:rsid w:val="002828F5"/>
    <w:rsid w:val="002E14EE"/>
    <w:rsid w:val="00307459"/>
    <w:rsid w:val="003423BD"/>
    <w:rsid w:val="00385112"/>
    <w:rsid w:val="003875EB"/>
    <w:rsid w:val="003D04E8"/>
    <w:rsid w:val="003D5407"/>
    <w:rsid w:val="00405382"/>
    <w:rsid w:val="00442045"/>
    <w:rsid w:val="00462D47"/>
    <w:rsid w:val="004A4645"/>
    <w:rsid w:val="004B5158"/>
    <w:rsid w:val="00522418"/>
    <w:rsid w:val="00534F42"/>
    <w:rsid w:val="005367AE"/>
    <w:rsid w:val="00620517"/>
    <w:rsid w:val="00622685"/>
    <w:rsid w:val="00636F22"/>
    <w:rsid w:val="006970D8"/>
    <w:rsid w:val="006C3A9D"/>
    <w:rsid w:val="0076189D"/>
    <w:rsid w:val="0078033B"/>
    <w:rsid w:val="00904AD0"/>
    <w:rsid w:val="00A915EF"/>
    <w:rsid w:val="00AF337F"/>
    <w:rsid w:val="00B63619"/>
    <w:rsid w:val="00B76376"/>
    <w:rsid w:val="00B9795E"/>
    <w:rsid w:val="00C13855"/>
    <w:rsid w:val="00C54BBB"/>
    <w:rsid w:val="00CF1440"/>
    <w:rsid w:val="00D01C05"/>
    <w:rsid w:val="00D44DF7"/>
    <w:rsid w:val="00D5712B"/>
    <w:rsid w:val="00DB4F93"/>
    <w:rsid w:val="00DB5996"/>
    <w:rsid w:val="00DE13F6"/>
    <w:rsid w:val="00E50744"/>
    <w:rsid w:val="00E564A8"/>
    <w:rsid w:val="00E671CB"/>
    <w:rsid w:val="00EB4D81"/>
    <w:rsid w:val="00EE1DB6"/>
    <w:rsid w:val="00EE3342"/>
    <w:rsid w:val="00EF282D"/>
    <w:rsid w:val="00F33603"/>
    <w:rsid w:val="06AB7019"/>
    <w:rsid w:val="1C7C07CC"/>
    <w:rsid w:val="1D7FA589"/>
    <w:rsid w:val="287FD1E9"/>
    <w:rsid w:val="37BB20AF"/>
    <w:rsid w:val="3DEA031A"/>
    <w:rsid w:val="3E79732F"/>
    <w:rsid w:val="3FE8EE84"/>
    <w:rsid w:val="3FFD43C8"/>
    <w:rsid w:val="4FE87095"/>
    <w:rsid w:val="4FEF1722"/>
    <w:rsid w:val="55FFAF20"/>
    <w:rsid w:val="57B7F436"/>
    <w:rsid w:val="597FB5C8"/>
    <w:rsid w:val="5F737996"/>
    <w:rsid w:val="77FCAA1D"/>
    <w:rsid w:val="7B7E1AC7"/>
    <w:rsid w:val="7B7EF0E2"/>
    <w:rsid w:val="7BFB744D"/>
    <w:rsid w:val="7C9D541E"/>
    <w:rsid w:val="7F74D1CB"/>
    <w:rsid w:val="7FFA700D"/>
    <w:rsid w:val="7FFF3BCB"/>
    <w:rsid w:val="95BFB93B"/>
    <w:rsid w:val="9FAF6239"/>
    <w:rsid w:val="AAFB8E7C"/>
    <w:rsid w:val="AB5F7921"/>
    <w:rsid w:val="ADFE5227"/>
    <w:rsid w:val="BF5E0B25"/>
    <w:rsid w:val="CEDF60B4"/>
    <w:rsid w:val="CF37013C"/>
    <w:rsid w:val="DEFB3ED1"/>
    <w:rsid w:val="DFF357CF"/>
    <w:rsid w:val="DFF70753"/>
    <w:rsid w:val="EEBF58AB"/>
    <w:rsid w:val="F9FD0418"/>
    <w:rsid w:val="FE6B2AE6"/>
    <w:rsid w:val="FFEFA860"/>
    <w:rsid w:val="FFF6907C"/>
    <w:rsid w:val="FFF775B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semiHidden/>
    <w:unhideWhenUsed/>
    <w:qFormat/>
    <w:uiPriority w:val="99"/>
    <w:pPr>
      <w:tabs>
        <w:tab w:val="center" w:pos="4153"/>
        <w:tab w:val="right" w:pos="8306"/>
      </w:tabs>
      <w:snapToGrid w:val="0"/>
      <w:jc w:val="left"/>
    </w:pPr>
    <w:rPr>
      <w:sz w:val="18"/>
      <w:szCs w:val="18"/>
    </w:rPr>
  </w:style>
  <w:style w:type="paragraph" w:styleId="3">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7">
    <w:name w:val="页眉 Char"/>
    <w:basedOn w:val="6"/>
    <w:link w:val="3"/>
    <w:semiHidden/>
    <w:qFormat/>
    <w:uiPriority w:val="99"/>
    <w:rPr>
      <w:sz w:val="18"/>
      <w:szCs w:val="18"/>
    </w:rPr>
  </w:style>
  <w:style w:type="character" w:customStyle="1" w:styleId="8">
    <w:name w:val="页脚 Char"/>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home\guest\C:\dsoa\wdzx97.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wdzx97.dot</Template>
  <Company>Lenovo (Beijing) Limited</Company>
  <Pages>5</Pages>
  <Words>1670</Words>
  <Characters>1736</Characters>
  <Lines>25</Lines>
  <Paragraphs>7</Paragraphs>
  <TotalTime>15</TotalTime>
  <ScaleCrop>false</ScaleCrop>
  <LinksUpToDate>false</LinksUpToDate>
  <CharactersWithSpaces>1736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2022-01-25T19:46:00Z</dcterms:created>
  <dc:creator>张新(拟稿人校对)</dc:creator>
  <cp:lastModifiedBy>Administrator</cp:lastModifiedBy>
  <dcterms:modified xsi:type="dcterms:W3CDTF">2026-01-30T01:02:18Z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DF91E8CD7BB72AB6B2626A677F3023A7</vt:lpwstr>
  </property>
  <property fmtid="{D5CDD505-2E9C-101B-9397-08002B2CF9AE}" pid="4" name="KSOTemplateDocerSaveRecord">
    <vt:lpwstr>eyJoZGlkIjoiOTg2NjkxNjY0ODBlMjVmYzg5Yzk2ZTY4NjAzNzExZjUifQ==</vt:lpwstr>
  </property>
</Properties>
</file>