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50460F">
      <w:pPr>
        <w:jc w:val="center"/>
      </w:pPr>
    </w:p>
    <w:p w14:paraId="0C239CF9">
      <w:pPr>
        <w:jc w:val="center"/>
      </w:pPr>
    </w:p>
    <w:p w14:paraId="08C8DDBC">
      <w:pPr>
        <w:jc w:val="center"/>
      </w:pPr>
    </w:p>
    <w:p w14:paraId="6A8DA7A6">
      <w:pPr>
        <w:jc w:val="center"/>
        <w:rPr>
          <w:rFonts w:ascii="方正小标宋简体" w:eastAsia="方正小标宋简体"/>
          <w:sz w:val="54"/>
          <w:szCs w:val="54"/>
        </w:rPr>
      </w:pPr>
      <w:r>
        <w:rPr>
          <w:rFonts w:hint="eastAsia" w:ascii="方正小标宋简体" w:hAnsi="方正小标宋_GBK" w:eastAsia="方正小标宋简体" w:cs="方正小标宋_GBK"/>
          <w:sz w:val="54"/>
          <w:szCs w:val="54"/>
          <w:lang w:val="en-US" w:eastAsia="zh-CN"/>
        </w:rPr>
        <w:t>天津市突发公共事件预警信息发布中心</w:t>
      </w:r>
      <w:r>
        <w:rPr>
          <w:rFonts w:hint="eastAsia" w:ascii="方正小标宋简体" w:hAnsi="方正小标宋_GBK" w:eastAsia="方正小标宋简体" w:cs="方正小标宋_GBK"/>
          <w:sz w:val="54"/>
          <w:szCs w:val="54"/>
        </w:rPr>
        <w:t>项目支出绩效目标表</w:t>
      </w:r>
    </w:p>
    <w:p w14:paraId="5B96BAC6">
      <w:pPr>
        <w:jc w:val="center"/>
        <w:rPr>
          <w:rFonts w:ascii="方正小标宋简体" w:eastAsia="方正小标宋简体"/>
          <w:sz w:val="56"/>
          <w:szCs w:val="56"/>
        </w:rPr>
      </w:pPr>
      <w:r>
        <w:rPr>
          <w:rFonts w:hint="eastAsia" w:ascii="方正小标宋简体" w:hAnsi="方正小标宋_GBK" w:eastAsia="方正小标宋简体" w:cs="方正小标宋_GBK"/>
          <w:sz w:val="56"/>
          <w:szCs w:val="56"/>
        </w:rPr>
        <w:t>（2025年）</w:t>
      </w:r>
    </w:p>
    <w:p w14:paraId="77858AB4">
      <w:pPr>
        <w:jc w:val="center"/>
      </w:pPr>
    </w:p>
    <w:p w14:paraId="4F001354">
      <w:pPr>
        <w:jc w:val="center"/>
      </w:pPr>
    </w:p>
    <w:p w14:paraId="2EC02DC8">
      <w:pPr>
        <w:jc w:val="center"/>
      </w:pPr>
    </w:p>
    <w:p w14:paraId="24F51EE8">
      <w:pPr>
        <w:jc w:val="center"/>
      </w:pPr>
    </w:p>
    <w:p w14:paraId="451B9702">
      <w:pPr>
        <w:jc w:val="center"/>
      </w:pPr>
    </w:p>
    <w:p w14:paraId="58FEC949">
      <w:pPr>
        <w:jc w:val="center"/>
      </w:pPr>
    </w:p>
    <w:p w14:paraId="53819C87">
      <w:pPr>
        <w:jc w:val="center"/>
      </w:pPr>
    </w:p>
    <w:p w14:paraId="5B9883FC">
      <w:pPr>
        <w:jc w:val="center"/>
      </w:pPr>
    </w:p>
    <w:p w14:paraId="79B4E8BF">
      <w:pPr>
        <w:jc w:val="center"/>
      </w:pPr>
    </w:p>
    <w:p w14:paraId="34EE0B4B">
      <w:pPr>
        <w:jc w:val="center"/>
      </w:pPr>
    </w:p>
    <w:p w14:paraId="2C5602B0">
      <w:pPr>
        <w:jc w:val="center"/>
      </w:pPr>
    </w:p>
    <w:p w14:paraId="56BA4809">
      <w:pPr>
        <w:jc w:val="center"/>
      </w:pPr>
    </w:p>
    <w:p w14:paraId="0826918A">
      <w:pPr>
        <w:jc w:val="center"/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0" w:h="16840"/>
          <w:pgMar w:top="1984" w:right="1304" w:bottom="1134" w:left="1304" w:header="720" w:footer="720" w:gutter="0"/>
          <w:cols w:space="720" w:num="1"/>
          <w:titlePg/>
        </w:sectPr>
      </w:pPr>
    </w:p>
    <w:p w14:paraId="3A71F523">
      <w:pPr>
        <w:jc w:val="center"/>
      </w:pPr>
    </w:p>
    <w:p w14:paraId="5B564FA4">
      <w:pPr>
        <w:jc w:val="center"/>
        <w:outlineLvl w:val="0"/>
      </w:pPr>
      <w:r>
        <w:rPr>
          <w:rFonts w:ascii="方正小标宋_GBK" w:hAnsi="方正小标宋_GBK" w:eastAsia="方正小标宋_GBK" w:cs="方正小标宋_GBK"/>
          <w:sz w:val="36"/>
        </w:rPr>
        <w:t>目    录</w:t>
      </w:r>
    </w:p>
    <w:p w14:paraId="7D378CFD">
      <w:pPr>
        <w:jc w:val="center"/>
      </w:pPr>
    </w:p>
    <w:p w14:paraId="492902EA">
      <w:pPr>
        <w:pStyle w:val="4"/>
        <w:tabs>
          <w:tab w:val="right" w:leader="dot" w:pos="9292"/>
        </w:tabs>
        <w:ind w:left="0" w:leftChars="0" w:firstLine="0" w:firstLineChars="0"/>
      </w:pPr>
      <w:r>
        <w:fldChar w:fldCharType="begin"/>
      </w:r>
      <w:r>
        <w:instrText xml:space="preserve">TOC \o "4-4" \h \z \u</w:instrText>
      </w:r>
      <w:r>
        <w:fldChar w:fldCharType="separate"/>
      </w:r>
      <w:r>
        <w:fldChar w:fldCharType="begin"/>
      </w:r>
      <w:r>
        <w:instrText xml:space="preserve"> HYPERLINK \l _Toc11646 </w:instrText>
      </w:r>
      <w:r>
        <w:fldChar w:fldCharType="separate"/>
      </w:r>
      <w:r>
        <w:rPr>
          <w:rFonts w:hint="eastAsia" w:ascii="方正仿宋_GBK" w:hAnsi="方正仿宋_GBK" w:eastAsia="方正仿宋_GBK" w:cs="方正仿宋_GBK"/>
          <w:lang w:val="en-US" w:eastAsia="zh-CN"/>
        </w:rPr>
        <w:t>1</w:t>
      </w:r>
      <w:r>
        <w:rPr>
          <w:rFonts w:ascii="方正仿宋_GBK" w:hAnsi="方正仿宋_GBK" w:eastAsia="方正仿宋_GBK" w:cs="方正仿宋_GBK"/>
        </w:rPr>
        <w:t>.防灾减灾及预警科普宣传-2025年绩效目标表</w:t>
      </w:r>
      <w:r>
        <w:tab/>
      </w:r>
      <w:r>
        <w:fldChar w:fldCharType="begin"/>
      </w:r>
      <w:r>
        <w:instrText xml:space="preserve"> PAGEREF _Toc11646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32AB279F">
      <w:pPr>
        <w:pStyle w:val="4"/>
        <w:tabs>
          <w:tab w:val="right" w:leader="dot" w:pos="9292"/>
        </w:tabs>
        <w:ind w:left="0" w:leftChars="0" w:firstLine="0" w:firstLineChars="0"/>
      </w:pPr>
      <w:r>
        <w:fldChar w:fldCharType="begin"/>
      </w:r>
      <w:r>
        <w:instrText xml:space="preserve"> HYPERLINK \l _Toc18348 </w:instrText>
      </w:r>
      <w:r>
        <w:fldChar w:fldCharType="separate"/>
      </w:r>
      <w:r>
        <w:rPr>
          <w:rFonts w:hint="eastAsia" w:ascii="方正仿宋_GBK" w:hAnsi="方正仿宋_GBK" w:eastAsia="方正仿宋_GBK" w:cs="方正仿宋_GBK"/>
          <w:lang w:val="en-US" w:eastAsia="zh-CN"/>
        </w:rPr>
        <w:t>2</w:t>
      </w:r>
      <w:r>
        <w:rPr>
          <w:rFonts w:ascii="方正仿宋_GBK" w:hAnsi="方正仿宋_GBK" w:eastAsia="方正仿宋_GBK" w:cs="方正仿宋_GBK"/>
        </w:rPr>
        <w:t>.市级突发公共事件预警信息发布平台运行维护-2025绩效目标表</w:t>
      </w:r>
      <w:r>
        <w:tab/>
      </w:r>
      <w:r>
        <w:fldChar w:fldCharType="begin"/>
      </w:r>
      <w:r>
        <w:instrText xml:space="preserve"> PAGEREF _Toc18348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48C8D582">
      <w:pPr>
        <w:pStyle w:val="4"/>
        <w:tabs>
          <w:tab w:val="right" w:leader="dot" w:pos="9292"/>
        </w:tabs>
        <w:ind w:left="0" w:leftChars="0" w:firstLine="0" w:firstLineChars="0"/>
      </w:pPr>
      <w:r>
        <w:fldChar w:fldCharType="begin"/>
      </w:r>
      <w:r>
        <w:instrText xml:space="preserve"> HYPERLINK \l _Toc3042 </w:instrText>
      </w:r>
      <w:r>
        <w:fldChar w:fldCharType="separate"/>
      </w:r>
      <w:r>
        <w:rPr>
          <w:rFonts w:hint="eastAsia" w:ascii="方正仿宋_GBK" w:hAnsi="方正仿宋_GBK" w:eastAsia="方正仿宋_GBK" w:cs="方正仿宋_GBK"/>
          <w:lang w:val="en-US" w:eastAsia="zh-CN"/>
        </w:rPr>
        <w:t>3</w:t>
      </w:r>
      <w:r>
        <w:rPr>
          <w:rFonts w:ascii="方正仿宋_GBK" w:hAnsi="方正仿宋_GBK" w:eastAsia="方正仿宋_GBK" w:cs="方正仿宋_GBK"/>
        </w:rPr>
        <w:t>.2025年度地债付息绩效目标表</w:t>
      </w:r>
      <w:r>
        <w:tab/>
      </w:r>
      <w:r>
        <w:fldChar w:fldCharType="begin"/>
      </w:r>
      <w:r>
        <w:instrText xml:space="preserve"> PAGEREF _Toc3042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73BCBB6B">
      <w:pPr>
        <w:sectPr>
          <w:footerReference r:id="rId9" w:type="default"/>
          <w:footerReference r:id="rId10" w:type="even"/>
          <w:pgSz w:w="11900" w:h="16840"/>
          <w:pgMar w:top="1984" w:right="1304" w:bottom="1134" w:left="1304" w:header="720" w:footer="720" w:gutter="0"/>
          <w:pgNumType w:start="1"/>
          <w:cols w:space="720" w:num="1"/>
        </w:sectPr>
      </w:pPr>
      <w:r>
        <w:fldChar w:fldCharType="end"/>
      </w:r>
    </w:p>
    <w:p w14:paraId="3638B7C2">
      <w:pPr>
        <w:ind w:firstLine="560"/>
        <w:outlineLvl w:val="3"/>
      </w:pPr>
      <w:bookmarkStart w:id="0" w:name="_Toc11646"/>
      <w:r>
        <w:rPr>
          <w:rFonts w:hint="eastAsia" w:ascii="方正仿宋_GBK" w:hAnsi="方正仿宋_GBK" w:eastAsia="方正仿宋_GBK" w:cs="方正仿宋_GBK"/>
          <w:sz w:val="28"/>
          <w:lang w:val="en-US" w:eastAsia="zh-CN"/>
        </w:rPr>
        <w:t>1</w:t>
      </w:r>
      <w:r>
        <w:rPr>
          <w:rFonts w:ascii="方正仿宋_GBK" w:hAnsi="方正仿宋_GBK" w:eastAsia="方正仿宋_GBK" w:cs="方正仿宋_GBK"/>
          <w:sz w:val="28"/>
        </w:rPr>
        <w:t>.防灾减灾及预警科普宣传-2025年绩效目标表</w:t>
      </w:r>
      <w:bookmarkEnd w:id="0"/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843"/>
        <w:gridCol w:w="1276"/>
        <w:gridCol w:w="1276"/>
      </w:tblGrid>
      <w:tr w14:paraId="40440CD3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89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 w14:paraId="03F4251E">
            <w:pPr>
              <w:pStyle w:val="12"/>
            </w:pPr>
            <w:r>
              <w:t>612202天津市突发公共事件预警信息发布中心</w:t>
            </w:r>
          </w:p>
        </w:tc>
        <w:tc>
          <w:tcPr>
            <w:tcW w:w="1276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 w14:paraId="5372A67A">
            <w:pPr>
              <w:pStyle w:val="11"/>
            </w:pPr>
            <w:r>
              <w:t>单位：万元</w:t>
            </w:r>
          </w:p>
        </w:tc>
      </w:tr>
      <w:tr w14:paraId="5AB1BD03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1542FB44">
            <w:pPr>
              <w:pStyle w:val="14"/>
            </w:pPr>
            <w:r>
              <w:t>项目名称</w:t>
            </w:r>
          </w:p>
        </w:tc>
        <w:tc>
          <w:tcPr>
            <w:tcW w:w="8589" w:type="dxa"/>
            <w:gridSpan w:val="6"/>
            <w:vAlign w:val="center"/>
          </w:tcPr>
          <w:p w14:paraId="60D26683">
            <w:pPr>
              <w:pStyle w:val="13"/>
            </w:pPr>
            <w:r>
              <w:t>防灾减灾及预警科普宣传-2025年</w:t>
            </w:r>
          </w:p>
        </w:tc>
      </w:tr>
      <w:tr w14:paraId="6A8BC1DC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 w14:paraId="47D983EA"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 w14:paraId="07999B19"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 w14:paraId="240E2D8C">
            <w:pPr>
              <w:pStyle w:val="13"/>
            </w:pPr>
            <w:r>
              <w:t>188.00</w:t>
            </w:r>
          </w:p>
        </w:tc>
        <w:tc>
          <w:tcPr>
            <w:tcW w:w="1587" w:type="dxa"/>
            <w:vAlign w:val="center"/>
          </w:tcPr>
          <w:p w14:paraId="580BE685">
            <w:pPr>
              <w:pStyle w:val="14"/>
            </w:pPr>
            <w:r>
              <w:t>其中：财政    资金</w:t>
            </w:r>
          </w:p>
        </w:tc>
        <w:tc>
          <w:tcPr>
            <w:tcW w:w="1843" w:type="dxa"/>
            <w:vAlign w:val="center"/>
          </w:tcPr>
          <w:p w14:paraId="4B06EDD8">
            <w:pPr>
              <w:pStyle w:val="13"/>
            </w:pPr>
            <w:r>
              <w:t>188.00</w:t>
            </w:r>
          </w:p>
        </w:tc>
        <w:tc>
          <w:tcPr>
            <w:tcW w:w="1276" w:type="dxa"/>
            <w:vAlign w:val="center"/>
          </w:tcPr>
          <w:p w14:paraId="2CD3A0BD">
            <w:pPr>
              <w:pStyle w:val="14"/>
            </w:pPr>
            <w:r>
              <w:t>其他资金</w:t>
            </w:r>
          </w:p>
        </w:tc>
        <w:tc>
          <w:tcPr>
            <w:tcW w:w="1276" w:type="dxa"/>
            <w:vAlign w:val="center"/>
          </w:tcPr>
          <w:p w14:paraId="026970C4">
            <w:pPr>
              <w:pStyle w:val="13"/>
            </w:pPr>
          </w:p>
        </w:tc>
      </w:tr>
      <w:tr w14:paraId="3B45AEEC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 w14:paraId="666DB7E3"/>
        </w:tc>
        <w:tc>
          <w:tcPr>
            <w:tcW w:w="8589" w:type="dxa"/>
            <w:gridSpan w:val="6"/>
            <w:vAlign w:val="center"/>
          </w:tcPr>
          <w:p w14:paraId="6BAF7E6F">
            <w:pPr>
              <w:pStyle w:val="13"/>
            </w:pPr>
            <w:r>
              <w:t>用于防灾减灾及预警科普宣传</w:t>
            </w:r>
          </w:p>
        </w:tc>
      </w:tr>
      <w:tr w14:paraId="197A7D8E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4A9DAD35">
            <w:pPr>
              <w:pStyle w:val="14"/>
            </w:pPr>
            <w:r>
              <w:t>绩效目标</w:t>
            </w:r>
          </w:p>
        </w:tc>
        <w:tc>
          <w:tcPr>
            <w:tcW w:w="8589" w:type="dxa"/>
            <w:gridSpan w:val="6"/>
            <w:vAlign w:val="center"/>
          </w:tcPr>
          <w:p w14:paraId="7D5F9F8C">
            <w:pPr>
              <w:pStyle w:val="13"/>
            </w:pPr>
            <w:r>
              <w:t xml:space="preserve">1.加快防灾减灾及预警科普知识的传播。通过防灾减灾及预警科普宣传片及科普活动不断提高群众对突发（自然灾害）事件的产生、预防、减灾等常识的认知。同时提高避险、自救、互救的能力。                                                                                                                        "                                                                                                                        </w:t>
            </w:r>
          </w:p>
        </w:tc>
      </w:tr>
    </w:tbl>
    <w:p w14:paraId="7700C300">
      <w:pPr>
        <w:spacing w:line="2" w:lineRule="exact"/>
        <w:jc w:val="center"/>
      </w:pP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3430"/>
        <w:gridCol w:w="2551"/>
      </w:tblGrid>
      <w:tr w14:paraId="17FD43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 w14:paraId="56C27448"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 w14:paraId="3A8965D9"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 w14:paraId="28F801C4">
            <w:pPr>
              <w:pStyle w:val="14"/>
            </w:pPr>
            <w:r>
              <w:t>三级指标</w:t>
            </w:r>
          </w:p>
        </w:tc>
        <w:tc>
          <w:tcPr>
            <w:tcW w:w="3430" w:type="dxa"/>
            <w:vAlign w:val="center"/>
          </w:tcPr>
          <w:p w14:paraId="5EAF1A5C">
            <w:pPr>
              <w:pStyle w:val="14"/>
            </w:pPr>
            <w:r>
              <w:t>绩效指标描述</w:t>
            </w:r>
          </w:p>
        </w:tc>
        <w:tc>
          <w:tcPr>
            <w:tcW w:w="2551" w:type="dxa"/>
            <w:vAlign w:val="center"/>
          </w:tcPr>
          <w:p w14:paraId="6868CF95">
            <w:pPr>
              <w:pStyle w:val="14"/>
            </w:pPr>
            <w:r>
              <w:t>指标值</w:t>
            </w:r>
          </w:p>
        </w:tc>
      </w:tr>
      <w:tr w14:paraId="52692B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 w14:paraId="375236E2"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 w14:paraId="40DDB255"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14:paraId="6AD427D0">
            <w:pPr>
              <w:pStyle w:val="13"/>
            </w:pPr>
            <w:r>
              <w:t>防灾减灾及预警科普宣传经费</w:t>
            </w:r>
          </w:p>
        </w:tc>
        <w:tc>
          <w:tcPr>
            <w:tcW w:w="3430" w:type="dxa"/>
            <w:vAlign w:val="center"/>
          </w:tcPr>
          <w:p w14:paraId="12E9D2FB">
            <w:pPr>
              <w:pStyle w:val="13"/>
            </w:pPr>
            <w:r>
              <w:t>防灾减灾及预警科普宣传经费</w:t>
            </w:r>
          </w:p>
        </w:tc>
        <w:tc>
          <w:tcPr>
            <w:tcW w:w="2551" w:type="dxa"/>
            <w:vAlign w:val="center"/>
          </w:tcPr>
          <w:p w14:paraId="14127B6F">
            <w:pPr>
              <w:pStyle w:val="13"/>
            </w:pPr>
            <w:r>
              <w:t>188万元</w:t>
            </w:r>
          </w:p>
        </w:tc>
      </w:tr>
      <w:tr w14:paraId="07F552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1953395C"/>
        </w:tc>
        <w:tc>
          <w:tcPr>
            <w:tcW w:w="1276" w:type="dxa"/>
            <w:vAlign w:val="center"/>
          </w:tcPr>
          <w:p w14:paraId="617F31B8"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14:paraId="3ECE6FC1">
            <w:pPr>
              <w:pStyle w:val="13"/>
            </w:pPr>
            <w:r>
              <w:t>短视频平均播放量</w:t>
            </w:r>
          </w:p>
        </w:tc>
        <w:tc>
          <w:tcPr>
            <w:tcW w:w="3430" w:type="dxa"/>
            <w:vAlign w:val="center"/>
          </w:tcPr>
          <w:p w14:paraId="10246A9E">
            <w:pPr>
              <w:pStyle w:val="13"/>
            </w:pPr>
            <w:r>
              <w:t>短视频平均播放量</w:t>
            </w:r>
          </w:p>
        </w:tc>
        <w:tc>
          <w:tcPr>
            <w:tcW w:w="2551" w:type="dxa"/>
            <w:vAlign w:val="center"/>
          </w:tcPr>
          <w:p w14:paraId="4DDBD8EE">
            <w:pPr>
              <w:pStyle w:val="13"/>
            </w:pPr>
            <w:r>
              <w:t>≥5000次</w:t>
            </w:r>
          </w:p>
        </w:tc>
      </w:tr>
      <w:tr w14:paraId="53E64D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0633C454"/>
        </w:tc>
        <w:tc>
          <w:tcPr>
            <w:tcW w:w="1276" w:type="dxa"/>
            <w:vAlign w:val="center"/>
          </w:tcPr>
          <w:p w14:paraId="066749D2"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14:paraId="0FE6B7EE">
            <w:pPr>
              <w:pStyle w:val="13"/>
            </w:pPr>
            <w:r>
              <w:t>资金执行率</w:t>
            </w:r>
          </w:p>
        </w:tc>
        <w:tc>
          <w:tcPr>
            <w:tcW w:w="3430" w:type="dxa"/>
            <w:vAlign w:val="center"/>
          </w:tcPr>
          <w:p w14:paraId="6E6A6C51">
            <w:pPr>
              <w:pStyle w:val="13"/>
            </w:pPr>
            <w:r>
              <w:t>6月底前资金执行率</w:t>
            </w:r>
          </w:p>
        </w:tc>
        <w:tc>
          <w:tcPr>
            <w:tcW w:w="2551" w:type="dxa"/>
            <w:vAlign w:val="center"/>
          </w:tcPr>
          <w:p w14:paraId="3F7AD973">
            <w:pPr>
              <w:pStyle w:val="13"/>
            </w:pPr>
            <w:r>
              <w:t>≥60%</w:t>
            </w:r>
          </w:p>
        </w:tc>
      </w:tr>
      <w:tr w14:paraId="2CE24A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17E29FE9"/>
        </w:tc>
        <w:tc>
          <w:tcPr>
            <w:tcW w:w="1276" w:type="dxa"/>
            <w:vAlign w:val="center"/>
          </w:tcPr>
          <w:p w14:paraId="3141A048"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14:paraId="5A233303">
            <w:pPr>
              <w:pStyle w:val="13"/>
            </w:pPr>
            <w:r>
              <w:t>资金执行率</w:t>
            </w:r>
          </w:p>
        </w:tc>
        <w:tc>
          <w:tcPr>
            <w:tcW w:w="3430" w:type="dxa"/>
            <w:vAlign w:val="center"/>
          </w:tcPr>
          <w:p w14:paraId="4957C2F9">
            <w:pPr>
              <w:pStyle w:val="13"/>
            </w:pPr>
            <w:r>
              <w:t>12月底前资金执行率</w:t>
            </w:r>
          </w:p>
        </w:tc>
        <w:tc>
          <w:tcPr>
            <w:tcW w:w="2551" w:type="dxa"/>
            <w:vAlign w:val="center"/>
          </w:tcPr>
          <w:p w14:paraId="386D2982">
            <w:pPr>
              <w:pStyle w:val="13"/>
            </w:pPr>
            <w:r>
              <w:t>100%</w:t>
            </w:r>
          </w:p>
        </w:tc>
      </w:tr>
      <w:tr w14:paraId="469BD1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122193EC"/>
        </w:tc>
        <w:tc>
          <w:tcPr>
            <w:tcW w:w="1276" w:type="dxa"/>
            <w:vAlign w:val="center"/>
          </w:tcPr>
          <w:p w14:paraId="4B3CD840"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14:paraId="7968210F">
            <w:pPr>
              <w:pStyle w:val="13"/>
            </w:pPr>
            <w:r>
              <w:t>栏目制作电视媒体宣传</w:t>
            </w:r>
          </w:p>
        </w:tc>
        <w:tc>
          <w:tcPr>
            <w:tcW w:w="3430" w:type="dxa"/>
            <w:vAlign w:val="center"/>
          </w:tcPr>
          <w:p w14:paraId="46187A62">
            <w:pPr>
              <w:pStyle w:val="13"/>
            </w:pPr>
            <w:r>
              <w:t>防灾减灾科普专题栏目制作电视媒体宣传</w:t>
            </w:r>
          </w:p>
        </w:tc>
        <w:tc>
          <w:tcPr>
            <w:tcW w:w="2551" w:type="dxa"/>
            <w:vAlign w:val="center"/>
          </w:tcPr>
          <w:p w14:paraId="59CF86BE">
            <w:pPr>
              <w:pStyle w:val="13"/>
            </w:pPr>
            <w:r>
              <w:t>156期</w:t>
            </w:r>
          </w:p>
        </w:tc>
      </w:tr>
      <w:tr w14:paraId="3DCBA5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1CD5621F"/>
        </w:tc>
        <w:tc>
          <w:tcPr>
            <w:tcW w:w="1276" w:type="dxa"/>
            <w:vAlign w:val="center"/>
          </w:tcPr>
          <w:p w14:paraId="26186C9F"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14:paraId="2E8DA822">
            <w:pPr>
              <w:pStyle w:val="13"/>
            </w:pPr>
            <w:r>
              <w:t>防灾减灾主题教育</w:t>
            </w:r>
          </w:p>
        </w:tc>
        <w:tc>
          <w:tcPr>
            <w:tcW w:w="3430" w:type="dxa"/>
            <w:vAlign w:val="center"/>
          </w:tcPr>
          <w:p w14:paraId="036246FE">
            <w:pPr>
              <w:pStyle w:val="13"/>
            </w:pPr>
            <w:r>
              <w:t>防灾减灾主题教育</w:t>
            </w:r>
          </w:p>
        </w:tc>
        <w:tc>
          <w:tcPr>
            <w:tcW w:w="2551" w:type="dxa"/>
            <w:vAlign w:val="center"/>
          </w:tcPr>
          <w:p w14:paraId="50547A88">
            <w:pPr>
              <w:pStyle w:val="13"/>
            </w:pPr>
            <w:r>
              <w:t>9次</w:t>
            </w:r>
          </w:p>
        </w:tc>
      </w:tr>
      <w:tr w14:paraId="23AB25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44D6561A"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14:paraId="3920E616">
            <w:pPr>
              <w:pStyle w:val="13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14:paraId="7C3186C9">
            <w:pPr>
              <w:pStyle w:val="13"/>
            </w:pPr>
            <w:r>
              <w:t>提高群众对防灾减灾常识的认知</w:t>
            </w:r>
          </w:p>
        </w:tc>
        <w:tc>
          <w:tcPr>
            <w:tcW w:w="3430" w:type="dxa"/>
            <w:vAlign w:val="center"/>
          </w:tcPr>
          <w:p w14:paraId="3E453CE9">
            <w:pPr>
              <w:pStyle w:val="13"/>
            </w:pPr>
            <w:r>
              <w:t>提高群众对防灾减灾常识的认知</w:t>
            </w:r>
          </w:p>
        </w:tc>
        <w:tc>
          <w:tcPr>
            <w:tcW w:w="2551" w:type="dxa"/>
            <w:vAlign w:val="center"/>
          </w:tcPr>
          <w:p w14:paraId="16EBA5EE">
            <w:pPr>
              <w:pStyle w:val="13"/>
            </w:pPr>
            <w:r>
              <w:t>提升</w:t>
            </w:r>
          </w:p>
        </w:tc>
      </w:tr>
      <w:tr w14:paraId="1D3D45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7AE1B4DA"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14:paraId="330261B5"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 w14:paraId="6E2E1002">
            <w:pPr>
              <w:pStyle w:val="13"/>
            </w:pPr>
            <w:r>
              <w:t>宣传持续期间宣传力度</w:t>
            </w:r>
          </w:p>
        </w:tc>
        <w:tc>
          <w:tcPr>
            <w:tcW w:w="3430" w:type="dxa"/>
            <w:vAlign w:val="center"/>
          </w:tcPr>
          <w:p w14:paraId="4D5C3D7D">
            <w:pPr>
              <w:pStyle w:val="13"/>
            </w:pPr>
            <w:r>
              <w:t>宣传持续期间宣传力度</w:t>
            </w:r>
          </w:p>
        </w:tc>
        <w:tc>
          <w:tcPr>
            <w:tcW w:w="2551" w:type="dxa"/>
            <w:vAlign w:val="center"/>
          </w:tcPr>
          <w:p w14:paraId="262B6DF1">
            <w:pPr>
              <w:pStyle w:val="13"/>
            </w:pPr>
            <w:r>
              <w:t>提升</w:t>
            </w:r>
          </w:p>
        </w:tc>
      </w:tr>
      <w:tr w14:paraId="0790B6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39EB969F"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14:paraId="7DE6FE17"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 w14:paraId="6019AB79">
            <w:pPr>
              <w:pStyle w:val="13"/>
            </w:pPr>
            <w:r>
              <w:t>宣传科普受众满意度</w:t>
            </w:r>
          </w:p>
        </w:tc>
        <w:tc>
          <w:tcPr>
            <w:tcW w:w="3430" w:type="dxa"/>
            <w:vAlign w:val="center"/>
          </w:tcPr>
          <w:p w14:paraId="12EC57B3">
            <w:pPr>
              <w:pStyle w:val="13"/>
            </w:pPr>
            <w:r>
              <w:t>宣传科普受众满意度</w:t>
            </w:r>
          </w:p>
        </w:tc>
        <w:tc>
          <w:tcPr>
            <w:tcW w:w="2551" w:type="dxa"/>
            <w:vAlign w:val="center"/>
          </w:tcPr>
          <w:p w14:paraId="16870988">
            <w:pPr>
              <w:pStyle w:val="13"/>
            </w:pPr>
            <w:r>
              <w:t>≥95%</w:t>
            </w:r>
          </w:p>
        </w:tc>
      </w:tr>
    </w:tbl>
    <w:p w14:paraId="5B41AD7B"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 w14:paraId="3FFDC1E9">
      <w:pPr>
        <w:jc w:val="center"/>
      </w:pPr>
    </w:p>
    <w:p w14:paraId="781B1520">
      <w:pPr>
        <w:ind w:firstLine="560"/>
        <w:outlineLvl w:val="3"/>
      </w:pPr>
      <w:bookmarkStart w:id="1" w:name="_Toc18348"/>
      <w:r>
        <w:rPr>
          <w:rFonts w:hint="eastAsia" w:ascii="方正仿宋_GBK" w:hAnsi="方正仿宋_GBK" w:eastAsia="方正仿宋_GBK" w:cs="方正仿宋_GBK"/>
          <w:sz w:val="28"/>
          <w:lang w:val="en-US" w:eastAsia="zh-CN"/>
        </w:rPr>
        <w:t>2</w:t>
      </w:r>
      <w:r>
        <w:rPr>
          <w:rFonts w:ascii="方正仿宋_GBK" w:hAnsi="方正仿宋_GBK" w:eastAsia="方正仿宋_GBK" w:cs="方正仿宋_GBK"/>
          <w:sz w:val="28"/>
        </w:rPr>
        <w:t>.市级突发公共事件预警信息发布平台运行维护-2025绩效目标表</w:t>
      </w:r>
      <w:bookmarkEnd w:id="1"/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843"/>
        <w:gridCol w:w="1276"/>
        <w:gridCol w:w="1276"/>
      </w:tblGrid>
      <w:tr w14:paraId="119A9254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89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 w14:paraId="49E4B6FF">
            <w:pPr>
              <w:pStyle w:val="12"/>
            </w:pPr>
            <w:r>
              <w:t>612202天津市突发公共事件预警信息发布中心</w:t>
            </w:r>
          </w:p>
        </w:tc>
        <w:tc>
          <w:tcPr>
            <w:tcW w:w="1276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 w14:paraId="016C7963">
            <w:pPr>
              <w:pStyle w:val="11"/>
            </w:pPr>
            <w:r>
              <w:t>单位：万元</w:t>
            </w:r>
          </w:p>
        </w:tc>
      </w:tr>
      <w:tr w14:paraId="0CE887C2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450F561A">
            <w:pPr>
              <w:pStyle w:val="14"/>
            </w:pPr>
            <w:r>
              <w:t>项目名称</w:t>
            </w:r>
          </w:p>
        </w:tc>
        <w:tc>
          <w:tcPr>
            <w:tcW w:w="8589" w:type="dxa"/>
            <w:gridSpan w:val="6"/>
            <w:vAlign w:val="center"/>
          </w:tcPr>
          <w:p w14:paraId="2B1B198C">
            <w:pPr>
              <w:pStyle w:val="13"/>
            </w:pPr>
            <w:r>
              <w:t>市级突发公共事件预警信息发布平台运行维护-2025</w:t>
            </w:r>
          </w:p>
        </w:tc>
      </w:tr>
      <w:tr w14:paraId="116CA3AE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 w14:paraId="04C0A2DC"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 w14:paraId="029E1E8B"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 w14:paraId="0D80A4E2">
            <w:pPr>
              <w:pStyle w:val="13"/>
            </w:pPr>
            <w:r>
              <w:t>470.20</w:t>
            </w:r>
          </w:p>
        </w:tc>
        <w:tc>
          <w:tcPr>
            <w:tcW w:w="1587" w:type="dxa"/>
            <w:vAlign w:val="center"/>
          </w:tcPr>
          <w:p w14:paraId="5B1DBBC1">
            <w:pPr>
              <w:pStyle w:val="14"/>
            </w:pPr>
            <w:r>
              <w:t>其中：财政    资金</w:t>
            </w:r>
          </w:p>
        </w:tc>
        <w:tc>
          <w:tcPr>
            <w:tcW w:w="1843" w:type="dxa"/>
            <w:vAlign w:val="center"/>
          </w:tcPr>
          <w:p w14:paraId="370131DC">
            <w:pPr>
              <w:pStyle w:val="13"/>
            </w:pPr>
            <w:r>
              <w:t>470.20</w:t>
            </w:r>
          </w:p>
        </w:tc>
        <w:tc>
          <w:tcPr>
            <w:tcW w:w="1276" w:type="dxa"/>
            <w:vAlign w:val="center"/>
          </w:tcPr>
          <w:p w14:paraId="60E6E825">
            <w:pPr>
              <w:pStyle w:val="14"/>
            </w:pPr>
            <w:r>
              <w:t>其他资金</w:t>
            </w:r>
          </w:p>
        </w:tc>
        <w:tc>
          <w:tcPr>
            <w:tcW w:w="1276" w:type="dxa"/>
            <w:vAlign w:val="center"/>
          </w:tcPr>
          <w:p w14:paraId="67E8CB53">
            <w:pPr>
              <w:pStyle w:val="13"/>
            </w:pPr>
          </w:p>
        </w:tc>
      </w:tr>
      <w:tr w14:paraId="27A4316E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 w14:paraId="01D0B209"/>
        </w:tc>
        <w:tc>
          <w:tcPr>
            <w:tcW w:w="8589" w:type="dxa"/>
            <w:gridSpan w:val="6"/>
            <w:vAlign w:val="center"/>
          </w:tcPr>
          <w:p w14:paraId="30F123B8">
            <w:pPr>
              <w:pStyle w:val="13"/>
            </w:pPr>
            <w:r>
              <w:t>用于市级突发公共事件预警信息发布平台系统运行维护</w:t>
            </w:r>
          </w:p>
        </w:tc>
      </w:tr>
      <w:tr w14:paraId="707E4237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1BE82F05">
            <w:pPr>
              <w:pStyle w:val="14"/>
            </w:pPr>
            <w:r>
              <w:t>绩效目标</w:t>
            </w:r>
          </w:p>
        </w:tc>
        <w:tc>
          <w:tcPr>
            <w:tcW w:w="8589" w:type="dxa"/>
            <w:gridSpan w:val="6"/>
            <w:vAlign w:val="center"/>
          </w:tcPr>
          <w:p w14:paraId="4CB0AD96">
            <w:pPr>
              <w:pStyle w:val="13"/>
            </w:pPr>
            <w:r>
              <w:t xml:space="preserve">1.开展市级突发事件预警信息发布平台运行维护工作，及时、准确地向社会各界和广大人民群众发布突发事件应急处置、社会防灾减灾等信息；为保护人民生命和财产安全提供科技支撑和决策依据，对突发事件预警信息发布提供支持。                                                                                                                        </w:t>
            </w:r>
          </w:p>
        </w:tc>
      </w:tr>
    </w:tbl>
    <w:p w14:paraId="01DF43D4">
      <w:pPr>
        <w:spacing w:line="2" w:lineRule="exact"/>
        <w:jc w:val="center"/>
      </w:pP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3430"/>
        <w:gridCol w:w="2551"/>
      </w:tblGrid>
      <w:tr w14:paraId="53165C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 w14:paraId="23AB4D67"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 w14:paraId="38F4B9FB"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 w14:paraId="4C099655">
            <w:pPr>
              <w:pStyle w:val="14"/>
            </w:pPr>
            <w:r>
              <w:t>三级指标</w:t>
            </w:r>
          </w:p>
        </w:tc>
        <w:tc>
          <w:tcPr>
            <w:tcW w:w="3430" w:type="dxa"/>
            <w:vAlign w:val="center"/>
          </w:tcPr>
          <w:p w14:paraId="1E228295">
            <w:pPr>
              <w:pStyle w:val="14"/>
            </w:pPr>
            <w:r>
              <w:t>绩效指标描述</w:t>
            </w:r>
          </w:p>
        </w:tc>
        <w:tc>
          <w:tcPr>
            <w:tcW w:w="2551" w:type="dxa"/>
            <w:vAlign w:val="center"/>
          </w:tcPr>
          <w:p w14:paraId="35BC9606">
            <w:pPr>
              <w:pStyle w:val="14"/>
            </w:pPr>
            <w:r>
              <w:t>指标值</w:t>
            </w:r>
          </w:p>
        </w:tc>
      </w:tr>
      <w:tr w14:paraId="35046A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 w14:paraId="61DA608B"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 w14:paraId="15C22AC4"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14:paraId="5C463759">
            <w:pPr>
              <w:pStyle w:val="13"/>
            </w:pPr>
            <w:r>
              <w:t>项目运转总成本</w:t>
            </w:r>
          </w:p>
        </w:tc>
        <w:tc>
          <w:tcPr>
            <w:tcW w:w="3430" w:type="dxa"/>
            <w:vAlign w:val="center"/>
          </w:tcPr>
          <w:p w14:paraId="44B39895">
            <w:pPr>
              <w:pStyle w:val="13"/>
            </w:pPr>
            <w:r>
              <w:t>项目运转总成本</w:t>
            </w:r>
          </w:p>
        </w:tc>
        <w:tc>
          <w:tcPr>
            <w:tcW w:w="2551" w:type="dxa"/>
            <w:vAlign w:val="center"/>
          </w:tcPr>
          <w:p w14:paraId="0FC9C98B">
            <w:pPr>
              <w:pStyle w:val="13"/>
            </w:pPr>
            <w:r>
              <w:t>≤470.2万元</w:t>
            </w:r>
          </w:p>
        </w:tc>
      </w:tr>
      <w:tr w14:paraId="06E9D0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7B454F95"/>
        </w:tc>
        <w:tc>
          <w:tcPr>
            <w:tcW w:w="1276" w:type="dxa"/>
            <w:vAlign w:val="center"/>
          </w:tcPr>
          <w:p w14:paraId="3376E5EB"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14:paraId="59FA3E63">
            <w:pPr>
              <w:pStyle w:val="13"/>
            </w:pPr>
            <w:r>
              <w:t>发送预警及精准靶向短信息</w:t>
            </w:r>
          </w:p>
        </w:tc>
        <w:tc>
          <w:tcPr>
            <w:tcW w:w="3430" w:type="dxa"/>
            <w:vAlign w:val="center"/>
          </w:tcPr>
          <w:p w14:paraId="2E86B881">
            <w:pPr>
              <w:pStyle w:val="13"/>
            </w:pPr>
            <w:r>
              <w:t>发送预警及精准靶向短信息</w:t>
            </w:r>
          </w:p>
        </w:tc>
        <w:tc>
          <w:tcPr>
            <w:tcW w:w="2551" w:type="dxa"/>
            <w:vAlign w:val="center"/>
          </w:tcPr>
          <w:p w14:paraId="198DD685">
            <w:pPr>
              <w:pStyle w:val="13"/>
            </w:pPr>
            <w:r>
              <w:t>≥1870万条</w:t>
            </w:r>
          </w:p>
        </w:tc>
      </w:tr>
      <w:tr w14:paraId="6620DD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14A69BB9"/>
        </w:tc>
        <w:tc>
          <w:tcPr>
            <w:tcW w:w="1276" w:type="dxa"/>
            <w:vAlign w:val="center"/>
          </w:tcPr>
          <w:p w14:paraId="234AB09D"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14:paraId="620289C7">
            <w:pPr>
              <w:pStyle w:val="13"/>
            </w:pPr>
            <w:r>
              <w:t>预警发布渠道维护</w:t>
            </w:r>
          </w:p>
        </w:tc>
        <w:tc>
          <w:tcPr>
            <w:tcW w:w="3430" w:type="dxa"/>
            <w:vAlign w:val="center"/>
          </w:tcPr>
          <w:p w14:paraId="348CBC6C">
            <w:pPr>
              <w:pStyle w:val="13"/>
            </w:pPr>
            <w:r>
              <w:t>维护预警大喇叭个数</w:t>
            </w:r>
          </w:p>
        </w:tc>
        <w:tc>
          <w:tcPr>
            <w:tcW w:w="2551" w:type="dxa"/>
            <w:vAlign w:val="center"/>
          </w:tcPr>
          <w:p w14:paraId="2335EBA2">
            <w:pPr>
              <w:pStyle w:val="13"/>
            </w:pPr>
            <w:r>
              <w:t>2492个</w:t>
            </w:r>
          </w:p>
        </w:tc>
      </w:tr>
      <w:tr w14:paraId="28E496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129BD130"/>
        </w:tc>
        <w:tc>
          <w:tcPr>
            <w:tcW w:w="1276" w:type="dxa"/>
            <w:vAlign w:val="center"/>
          </w:tcPr>
          <w:p w14:paraId="08BF505C"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14:paraId="58B69408">
            <w:pPr>
              <w:pStyle w:val="13"/>
            </w:pPr>
            <w:r>
              <w:t>系统运行维护响应时间</w:t>
            </w:r>
          </w:p>
        </w:tc>
        <w:tc>
          <w:tcPr>
            <w:tcW w:w="3430" w:type="dxa"/>
            <w:vAlign w:val="center"/>
          </w:tcPr>
          <w:p w14:paraId="44AD0E6C">
            <w:pPr>
              <w:pStyle w:val="13"/>
            </w:pPr>
            <w:r>
              <w:t>系统运行维护响应时间</w:t>
            </w:r>
          </w:p>
        </w:tc>
        <w:tc>
          <w:tcPr>
            <w:tcW w:w="2551" w:type="dxa"/>
            <w:vAlign w:val="center"/>
          </w:tcPr>
          <w:p w14:paraId="2C2692EC">
            <w:pPr>
              <w:pStyle w:val="13"/>
            </w:pPr>
            <w:r>
              <w:t>≤1小时</w:t>
            </w:r>
          </w:p>
        </w:tc>
      </w:tr>
      <w:tr w14:paraId="00F1BC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2F583028"/>
        </w:tc>
        <w:tc>
          <w:tcPr>
            <w:tcW w:w="1276" w:type="dxa"/>
            <w:vAlign w:val="center"/>
          </w:tcPr>
          <w:p w14:paraId="529BF69A"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14:paraId="0CEC716A">
            <w:pPr>
              <w:pStyle w:val="13"/>
            </w:pPr>
            <w:r>
              <w:t>资金执行率</w:t>
            </w:r>
          </w:p>
        </w:tc>
        <w:tc>
          <w:tcPr>
            <w:tcW w:w="3430" w:type="dxa"/>
            <w:vAlign w:val="center"/>
          </w:tcPr>
          <w:p w14:paraId="2675979A">
            <w:pPr>
              <w:pStyle w:val="13"/>
            </w:pPr>
            <w:r>
              <w:t>6月底前资金执行率</w:t>
            </w:r>
          </w:p>
        </w:tc>
        <w:tc>
          <w:tcPr>
            <w:tcW w:w="2551" w:type="dxa"/>
            <w:vAlign w:val="center"/>
          </w:tcPr>
          <w:p w14:paraId="1A025F5A">
            <w:pPr>
              <w:pStyle w:val="13"/>
            </w:pPr>
            <w:r>
              <w:t>≥60%</w:t>
            </w:r>
          </w:p>
        </w:tc>
      </w:tr>
      <w:tr w14:paraId="13625F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360133BD"/>
        </w:tc>
        <w:tc>
          <w:tcPr>
            <w:tcW w:w="1276" w:type="dxa"/>
            <w:vAlign w:val="center"/>
          </w:tcPr>
          <w:p w14:paraId="5B57B897"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14:paraId="430B80B4">
            <w:pPr>
              <w:pStyle w:val="13"/>
            </w:pPr>
            <w:r>
              <w:t>资金执行率</w:t>
            </w:r>
          </w:p>
        </w:tc>
        <w:tc>
          <w:tcPr>
            <w:tcW w:w="3430" w:type="dxa"/>
            <w:vAlign w:val="center"/>
          </w:tcPr>
          <w:p w14:paraId="2C3FEDC6">
            <w:pPr>
              <w:pStyle w:val="13"/>
            </w:pPr>
            <w:r>
              <w:t>12月底前资金执行率</w:t>
            </w:r>
          </w:p>
        </w:tc>
        <w:tc>
          <w:tcPr>
            <w:tcW w:w="2551" w:type="dxa"/>
            <w:vAlign w:val="center"/>
          </w:tcPr>
          <w:p w14:paraId="3106D1BF">
            <w:pPr>
              <w:pStyle w:val="13"/>
            </w:pPr>
            <w:r>
              <w:t>100%</w:t>
            </w:r>
          </w:p>
        </w:tc>
      </w:tr>
      <w:tr w14:paraId="685A27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1C17CDB1"/>
        </w:tc>
        <w:tc>
          <w:tcPr>
            <w:tcW w:w="1276" w:type="dxa"/>
            <w:vAlign w:val="center"/>
          </w:tcPr>
          <w:p w14:paraId="723C49DD"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14:paraId="0FC02D4F">
            <w:pPr>
              <w:pStyle w:val="13"/>
            </w:pPr>
            <w:r>
              <w:t>平台正常运行天数</w:t>
            </w:r>
          </w:p>
        </w:tc>
        <w:tc>
          <w:tcPr>
            <w:tcW w:w="3430" w:type="dxa"/>
            <w:vAlign w:val="center"/>
          </w:tcPr>
          <w:p w14:paraId="3243BA37">
            <w:pPr>
              <w:pStyle w:val="13"/>
            </w:pPr>
            <w:r>
              <w:t>平台正常运行天数</w:t>
            </w:r>
          </w:p>
        </w:tc>
        <w:tc>
          <w:tcPr>
            <w:tcW w:w="2551" w:type="dxa"/>
            <w:vAlign w:val="center"/>
          </w:tcPr>
          <w:p w14:paraId="21F7B8A0">
            <w:pPr>
              <w:pStyle w:val="13"/>
            </w:pPr>
            <w:r>
              <w:t>365天</w:t>
            </w:r>
          </w:p>
        </w:tc>
      </w:tr>
      <w:tr w14:paraId="7B679F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444F3B18"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14:paraId="6597C9DD"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 w14:paraId="6024BB54">
            <w:pPr>
              <w:pStyle w:val="13"/>
            </w:pPr>
            <w:r>
              <w:t>保障发布系统正常运转天数</w:t>
            </w:r>
          </w:p>
        </w:tc>
        <w:tc>
          <w:tcPr>
            <w:tcW w:w="3430" w:type="dxa"/>
            <w:vAlign w:val="center"/>
          </w:tcPr>
          <w:p w14:paraId="03A0764B">
            <w:pPr>
              <w:pStyle w:val="13"/>
            </w:pPr>
            <w:r>
              <w:t>保障发布系统正常运转天数</w:t>
            </w:r>
          </w:p>
        </w:tc>
        <w:tc>
          <w:tcPr>
            <w:tcW w:w="2551" w:type="dxa"/>
            <w:vAlign w:val="center"/>
          </w:tcPr>
          <w:p w14:paraId="6739541B">
            <w:pPr>
              <w:pStyle w:val="13"/>
            </w:pPr>
            <w:r>
              <w:t>365天</w:t>
            </w:r>
          </w:p>
        </w:tc>
      </w:tr>
      <w:tr w14:paraId="566B99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0F9400B7"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14:paraId="07439F09">
            <w:pPr>
              <w:pStyle w:val="13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14:paraId="7505EEDC">
            <w:pPr>
              <w:pStyle w:val="13"/>
            </w:pPr>
            <w:r>
              <w:t>保障发布系统网络安全率</w:t>
            </w:r>
          </w:p>
        </w:tc>
        <w:tc>
          <w:tcPr>
            <w:tcW w:w="3430" w:type="dxa"/>
            <w:vAlign w:val="center"/>
          </w:tcPr>
          <w:p w14:paraId="6D38FA87">
            <w:pPr>
              <w:pStyle w:val="13"/>
            </w:pPr>
            <w:r>
              <w:t>保障发布系统网络安全率</w:t>
            </w:r>
          </w:p>
        </w:tc>
        <w:tc>
          <w:tcPr>
            <w:tcW w:w="2551" w:type="dxa"/>
            <w:vAlign w:val="center"/>
          </w:tcPr>
          <w:p w14:paraId="73493514">
            <w:pPr>
              <w:pStyle w:val="13"/>
            </w:pPr>
            <w:r>
              <w:t>≥98%</w:t>
            </w:r>
          </w:p>
        </w:tc>
      </w:tr>
      <w:tr w14:paraId="513F2D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34B8D361"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14:paraId="5FB94649">
            <w:pPr>
              <w:pStyle w:val="13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14:paraId="507F81CE">
            <w:pPr>
              <w:pStyle w:val="13"/>
            </w:pPr>
            <w:r>
              <w:t>保障发布系统运转正常率</w:t>
            </w:r>
          </w:p>
        </w:tc>
        <w:tc>
          <w:tcPr>
            <w:tcW w:w="3430" w:type="dxa"/>
            <w:vAlign w:val="center"/>
          </w:tcPr>
          <w:p w14:paraId="5D4673FD">
            <w:pPr>
              <w:pStyle w:val="13"/>
            </w:pPr>
            <w:r>
              <w:t>保障发布系统运转正常率</w:t>
            </w:r>
          </w:p>
        </w:tc>
        <w:tc>
          <w:tcPr>
            <w:tcW w:w="2551" w:type="dxa"/>
            <w:vAlign w:val="center"/>
          </w:tcPr>
          <w:p w14:paraId="42FB410B">
            <w:pPr>
              <w:pStyle w:val="13"/>
            </w:pPr>
            <w:r>
              <w:t>≥98%</w:t>
            </w:r>
          </w:p>
        </w:tc>
      </w:tr>
      <w:tr w14:paraId="560B0E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488BA314"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14:paraId="0F6EFB89"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 w14:paraId="1D627E33">
            <w:pPr>
              <w:pStyle w:val="13"/>
            </w:pPr>
            <w:r>
              <w:t>系统使用人员满意度</w:t>
            </w:r>
          </w:p>
        </w:tc>
        <w:tc>
          <w:tcPr>
            <w:tcW w:w="3430" w:type="dxa"/>
            <w:vAlign w:val="center"/>
          </w:tcPr>
          <w:p w14:paraId="5353A49C">
            <w:pPr>
              <w:pStyle w:val="13"/>
            </w:pPr>
            <w:r>
              <w:t>系统使用人员满意度</w:t>
            </w:r>
          </w:p>
        </w:tc>
        <w:tc>
          <w:tcPr>
            <w:tcW w:w="2551" w:type="dxa"/>
            <w:vAlign w:val="center"/>
          </w:tcPr>
          <w:p w14:paraId="43903754">
            <w:pPr>
              <w:pStyle w:val="13"/>
            </w:pPr>
            <w:r>
              <w:t>≥98%</w:t>
            </w:r>
          </w:p>
        </w:tc>
      </w:tr>
    </w:tbl>
    <w:p w14:paraId="62BBCA41"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 w14:paraId="076F137D">
      <w:pPr>
        <w:jc w:val="center"/>
      </w:pPr>
    </w:p>
    <w:p w14:paraId="1F640654">
      <w:pPr>
        <w:ind w:firstLine="560"/>
        <w:outlineLvl w:val="3"/>
      </w:pPr>
      <w:bookmarkStart w:id="2" w:name="_Toc3042"/>
      <w:r>
        <w:rPr>
          <w:rFonts w:hint="eastAsia" w:ascii="方正仿宋_GBK" w:hAnsi="方正仿宋_GBK" w:eastAsia="方正仿宋_GBK" w:cs="方正仿宋_GBK"/>
          <w:sz w:val="28"/>
          <w:lang w:val="en-US" w:eastAsia="zh-CN"/>
        </w:rPr>
        <w:t>3</w:t>
      </w:r>
      <w:r>
        <w:rPr>
          <w:rFonts w:ascii="方正仿宋_GBK" w:hAnsi="方正仿宋_GBK" w:eastAsia="方正仿宋_GBK" w:cs="方正仿宋_GBK"/>
          <w:sz w:val="28"/>
        </w:rPr>
        <w:t>.2025年度地债付息绩效目标表</w:t>
      </w:r>
      <w:bookmarkEnd w:id="2"/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843"/>
        <w:gridCol w:w="1276"/>
        <w:gridCol w:w="1276"/>
      </w:tblGrid>
      <w:tr w14:paraId="6D869056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89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 w14:paraId="45A5AA6B">
            <w:pPr>
              <w:pStyle w:val="12"/>
            </w:pPr>
            <w:r>
              <w:t>612202天津市突发公共事件预警信息发布中心</w:t>
            </w:r>
          </w:p>
        </w:tc>
        <w:tc>
          <w:tcPr>
            <w:tcW w:w="1276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 w14:paraId="5AF3257A">
            <w:pPr>
              <w:pStyle w:val="11"/>
            </w:pPr>
            <w:r>
              <w:t>单位：万元</w:t>
            </w:r>
          </w:p>
        </w:tc>
      </w:tr>
      <w:tr w14:paraId="46BBF3F6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17D086E0">
            <w:pPr>
              <w:pStyle w:val="14"/>
            </w:pPr>
            <w:r>
              <w:t>项目名称</w:t>
            </w:r>
          </w:p>
        </w:tc>
        <w:tc>
          <w:tcPr>
            <w:tcW w:w="8589" w:type="dxa"/>
            <w:gridSpan w:val="6"/>
            <w:vAlign w:val="center"/>
          </w:tcPr>
          <w:p w14:paraId="7BFF71AB">
            <w:pPr>
              <w:pStyle w:val="13"/>
            </w:pPr>
            <w:r>
              <w:t>2025年度地债付息</w:t>
            </w:r>
          </w:p>
        </w:tc>
      </w:tr>
      <w:tr w14:paraId="1865F53E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 w14:paraId="146A405A"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 w14:paraId="1D3C6ACB"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 w14:paraId="3DBB90F4">
            <w:pPr>
              <w:pStyle w:val="13"/>
              <w:rPr>
                <w:rFonts w:hint="eastAsia" w:eastAsia="方正书宋_GBK"/>
                <w:lang w:eastAsia="zh-CN"/>
              </w:rPr>
            </w:pPr>
            <w:r>
              <w:t>5.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587" w:type="dxa"/>
            <w:vAlign w:val="center"/>
          </w:tcPr>
          <w:p w14:paraId="2091DF3F">
            <w:pPr>
              <w:pStyle w:val="14"/>
            </w:pPr>
            <w:r>
              <w:t>其中：财政    资金</w:t>
            </w:r>
          </w:p>
        </w:tc>
        <w:tc>
          <w:tcPr>
            <w:tcW w:w="1843" w:type="dxa"/>
            <w:vAlign w:val="center"/>
          </w:tcPr>
          <w:p w14:paraId="479A260C">
            <w:pPr>
              <w:pStyle w:val="13"/>
              <w:rPr>
                <w:rFonts w:hint="eastAsia" w:eastAsia="方正书宋_GBK"/>
                <w:lang w:eastAsia="zh-CN"/>
              </w:rPr>
            </w:pPr>
            <w:r>
              <w:t>5.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276" w:type="dxa"/>
            <w:vAlign w:val="center"/>
          </w:tcPr>
          <w:p w14:paraId="76AD82B0">
            <w:pPr>
              <w:pStyle w:val="14"/>
            </w:pPr>
            <w:r>
              <w:t>其他资金</w:t>
            </w:r>
          </w:p>
        </w:tc>
        <w:tc>
          <w:tcPr>
            <w:tcW w:w="1276" w:type="dxa"/>
            <w:vAlign w:val="center"/>
          </w:tcPr>
          <w:p w14:paraId="053C9D97">
            <w:pPr>
              <w:pStyle w:val="13"/>
            </w:pPr>
          </w:p>
        </w:tc>
      </w:tr>
      <w:tr w14:paraId="46C26A14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 w14:paraId="13C2033A"/>
        </w:tc>
        <w:tc>
          <w:tcPr>
            <w:tcW w:w="8589" w:type="dxa"/>
            <w:gridSpan w:val="6"/>
            <w:vAlign w:val="center"/>
          </w:tcPr>
          <w:p w14:paraId="7B5D9E4D">
            <w:pPr>
              <w:pStyle w:val="13"/>
            </w:pPr>
            <w:r>
              <w:t>用于2025年地债付息</w:t>
            </w:r>
          </w:p>
        </w:tc>
      </w:tr>
      <w:tr w14:paraId="7D102453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7E523AC9">
            <w:pPr>
              <w:pStyle w:val="14"/>
            </w:pPr>
            <w:r>
              <w:t>绩效目标</w:t>
            </w:r>
          </w:p>
        </w:tc>
        <w:tc>
          <w:tcPr>
            <w:tcW w:w="8589" w:type="dxa"/>
            <w:gridSpan w:val="6"/>
            <w:vAlign w:val="center"/>
          </w:tcPr>
          <w:p w14:paraId="1350F43F">
            <w:pPr>
              <w:pStyle w:val="13"/>
            </w:pPr>
            <w:r>
              <w:t>1.按时间要求支付当年地债利息</w:t>
            </w:r>
          </w:p>
        </w:tc>
      </w:tr>
    </w:tbl>
    <w:p w14:paraId="70E53EC9">
      <w:pPr>
        <w:spacing w:line="2" w:lineRule="exact"/>
        <w:jc w:val="center"/>
      </w:pP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3430"/>
        <w:gridCol w:w="2551"/>
      </w:tblGrid>
      <w:tr w14:paraId="15527E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 w14:paraId="366AC20E"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 w14:paraId="6FCAA18A"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 w14:paraId="633BEAB2">
            <w:pPr>
              <w:pStyle w:val="14"/>
            </w:pPr>
            <w:r>
              <w:t>三级指标</w:t>
            </w:r>
          </w:p>
        </w:tc>
        <w:tc>
          <w:tcPr>
            <w:tcW w:w="3430" w:type="dxa"/>
            <w:vAlign w:val="center"/>
          </w:tcPr>
          <w:p w14:paraId="6F737889">
            <w:pPr>
              <w:pStyle w:val="14"/>
            </w:pPr>
            <w:r>
              <w:t>绩效指标描述</w:t>
            </w:r>
          </w:p>
        </w:tc>
        <w:tc>
          <w:tcPr>
            <w:tcW w:w="2551" w:type="dxa"/>
            <w:vAlign w:val="center"/>
          </w:tcPr>
          <w:p w14:paraId="3450E732">
            <w:pPr>
              <w:pStyle w:val="14"/>
            </w:pPr>
            <w:r>
              <w:t>指标值</w:t>
            </w:r>
          </w:p>
        </w:tc>
      </w:tr>
      <w:tr w14:paraId="13FCB5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 w14:paraId="13C1DEA6"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 w14:paraId="5178AB63"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14:paraId="08317964">
            <w:pPr>
              <w:pStyle w:val="13"/>
            </w:pPr>
            <w:r>
              <w:t>偿还利息笔数</w:t>
            </w:r>
          </w:p>
        </w:tc>
        <w:tc>
          <w:tcPr>
            <w:tcW w:w="3430" w:type="dxa"/>
            <w:vAlign w:val="center"/>
          </w:tcPr>
          <w:p w14:paraId="4F0A9EC4">
            <w:pPr>
              <w:pStyle w:val="13"/>
            </w:pPr>
            <w:r>
              <w:t>偿还利息笔数</w:t>
            </w:r>
          </w:p>
        </w:tc>
        <w:tc>
          <w:tcPr>
            <w:tcW w:w="2551" w:type="dxa"/>
            <w:vAlign w:val="center"/>
          </w:tcPr>
          <w:p w14:paraId="72B09155">
            <w:pPr>
              <w:pStyle w:val="13"/>
            </w:pPr>
            <w:r>
              <w:t>1笔</w:t>
            </w:r>
          </w:p>
        </w:tc>
      </w:tr>
      <w:tr w14:paraId="3B032B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56BDE5D7"/>
        </w:tc>
        <w:tc>
          <w:tcPr>
            <w:tcW w:w="1276" w:type="dxa"/>
            <w:vAlign w:val="center"/>
          </w:tcPr>
          <w:p w14:paraId="712EDE23"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14:paraId="0AA32426">
            <w:pPr>
              <w:pStyle w:val="13"/>
            </w:pPr>
            <w:r>
              <w:t>资金使用合规性</w:t>
            </w:r>
          </w:p>
        </w:tc>
        <w:tc>
          <w:tcPr>
            <w:tcW w:w="3430" w:type="dxa"/>
            <w:vAlign w:val="center"/>
          </w:tcPr>
          <w:p w14:paraId="70E3B912">
            <w:pPr>
              <w:pStyle w:val="13"/>
            </w:pPr>
            <w:r>
              <w:t>资金使用合规性</w:t>
            </w:r>
          </w:p>
        </w:tc>
        <w:tc>
          <w:tcPr>
            <w:tcW w:w="2551" w:type="dxa"/>
            <w:vAlign w:val="center"/>
          </w:tcPr>
          <w:p w14:paraId="48315B57">
            <w:pPr>
              <w:pStyle w:val="13"/>
            </w:pPr>
            <w:r>
              <w:t>符合规定</w:t>
            </w:r>
          </w:p>
        </w:tc>
      </w:tr>
      <w:tr w14:paraId="44104E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5737D86C"/>
        </w:tc>
        <w:tc>
          <w:tcPr>
            <w:tcW w:w="1276" w:type="dxa"/>
            <w:vAlign w:val="center"/>
          </w:tcPr>
          <w:p w14:paraId="3209BE65"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14:paraId="57AB0FD3">
            <w:pPr>
              <w:pStyle w:val="13"/>
            </w:pPr>
            <w:r>
              <w:t>利息支付到12月底</w:t>
            </w:r>
          </w:p>
        </w:tc>
        <w:tc>
          <w:tcPr>
            <w:tcW w:w="3430" w:type="dxa"/>
            <w:vAlign w:val="center"/>
          </w:tcPr>
          <w:p w14:paraId="0B6AEEB6">
            <w:pPr>
              <w:pStyle w:val="13"/>
            </w:pPr>
            <w:r>
              <w:t>利息支付到12月底</w:t>
            </w:r>
            <w:bookmarkStart w:id="3" w:name="_GoBack"/>
            <w:bookmarkEnd w:id="3"/>
          </w:p>
        </w:tc>
        <w:tc>
          <w:tcPr>
            <w:tcW w:w="2551" w:type="dxa"/>
            <w:vAlign w:val="center"/>
          </w:tcPr>
          <w:p w14:paraId="7CC79A61">
            <w:pPr>
              <w:pStyle w:val="13"/>
            </w:pPr>
            <w:r>
              <w:t>100%</w:t>
            </w:r>
          </w:p>
        </w:tc>
      </w:tr>
      <w:tr w14:paraId="7C6B2B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71E09C2B"/>
        </w:tc>
        <w:tc>
          <w:tcPr>
            <w:tcW w:w="1276" w:type="dxa"/>
            <w:vAlign w:val="center"/>
          </w:tcPr>
          <w:p w14:paraId="2E816248"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14:paraId="7C891C8B">
            <w:pPr>
              <w:pStyle w:val="13"/>
            </w:pPr>
            <w:r>
              <w:t>偿债支出</w:t>
            </w:r>
          </w:p>
        </w:tc>
        <w:tc>
          <w:tcPr>
            <w:tcW w:w="3430" w:type="dxa"/>
            <w:vAlign w:val="center"/>
          </w:tcPr>
          <w:p w14:paraId="634C56C1">
            <w:pPr>
              <w:pStyle w:val="13"/>
            </w:pPr>
            <w:r>
              <w:t>偿债支出</w:t>
            </w:r>
          </w:p>
        </w:tc>
        <w:tc>
          <w:tcPr>
            <w:tcW w:w="2551" w:type="dxa"/>
            <w:vAlign w:val="center"/>
          </w:tcPr>
          <w:p w14:paraId="0FAAB2A6">
            <w:pPr>
              <w:pStyle w:val="13"/>
            </w:pPr>
            <w:r>
              <w:t>≤5.3万元</w:t>
            </w:r>
          </w:p>
        </w:tc>
      </w:tr>
      <w:tr w14:paraId="4253AC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09248F4D"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14:paraId="02C69E47"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 w14:paraId="4B616BAF">
            <w:pPr>
              <w:pStyle w:val="13"/>
            </w:pPr>
            <w:r>
              <w:t>是否可持续发展</w:t>
            </w:r>
          </w:p>
        </w:tc>
        <w:tc>
          <w:tcPr>
            <w:tcW w:w="3430" w:type="dxa"/>
            <w:vAlign w:val="center"/>
          </w:tcPr>
          <w:p w14:paraId="4BC60BEF">
            <w:pPr>
              <w:pStyle w:val="13"/>
            </w:pPr>
            <w:r>
              <w:t>是否可持续发展</w:t>
            </w:r>
          </w:p>
        </w:tc>
        <w:tc>
          <w:tcPr>
            <w:tcW w:w="2551" w:type="dxa"/>
            <w:vAlign w:val="center"/>
          </w:tcPr>
          <w:p w14:paraId="7BDB95E0">
            <w:pPr>
              <w:pStyle w:val="13"/>
            </w:pPr>
            <w:r>
              <w:t>是</w:t>
            </w:r>
          </w:p>
        </w:tc>
      </w:tr>
      <w:tr w14:paraId="0D1254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77F3F66F"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14:paraId="3E324176"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 w14:paraId="0F7771FF">
            <w:pPr>
              <w:pStyle w:val="13"/>
            </w:pPr>
            <w:r>
              <w:t>对资金保障满意度</w:t>
            </w:r>
          </w:p>
        </w:tc>
        <w:tc>
          <w:tcPr>
            <w:tcW w:w="3430" w:type="dxa"/>
            <w:vAlign w:val="center"/>
          </w:tcPr>
          <w:p w14:paraId="149E9E9B">
            <w:pPr>
              <w:pStyle w:val="13"/>
            </w:pPr>
            <w:r>
              <w:t>对资金保障满意度</w:t>
            </w:r>
          </w:p>
        </w:tc>
        <w:tc>
          <w:tcPr>
            <w:tcW w:w="2551" w:type="dxa"/>
            <w:vAlign w:val="center"/>
          </w:tcPr>
          <w:p w14:paraId="6D64F6BA">
            <w:pPr>
              <w:pStyle w:val="13"/>
            </w:pPr>
            <w:r>
              <w:t>满意</w:t>
            </w:r>
          </w:p>
        </w:tc>
      </w:tr>
    </w:tbl>
    <w:p w14:paraId="419FC551"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 w14:paraId="617D6F31">
      <w:pPr>
        <w:jc w:val="both"/>
      </w:pPr>
    </w:p>
    <w:p w14:paraId="24B46D4F">
      <w:pPr>
        <w:rPr>
          <w:rFonts w:hint="eastAsia" w:eastAsia="宋体"/>
          <w:lang w:eastAsia="zh-CN"/>
        </w:rPr>
      </w:pPr>
    </w:p>
    <w:sectPr>
      <w:pgSz w:w="11900" w:h="16840"/>
      <w:pgMar w:top="1984" w:right="1304" w:bottom="1134" w:left="1304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书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DAF70C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FBC9FE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7CAF84"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5882DD">
    <w:pPr>
      <w:jc w:val="right"/>
    </w:pPr>
    <w:r>
      <w:fldChar w:fldCharType="begin"/>
    </w:r>
    <w:r>
      <w:instrText xml:space="preserve">PAGE "page number"</w:instrText>
    </w:r>
    <w:r>
      <w:fldChar w:fldCharType="separate"/>
    </w:r>
    <w:r>
      <w:t>1</w:t>
    </w:r>
    <w: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8C3C78">
    <w:r>
      <w:fldChar w:fldCharType="begin"/>
    </w:r>
    <w:r>
      <w:instrText xml:space="preserve">PAGE "page number"</w:instrText>
    </w:r>
    <w:r>
      <w:fldChar w:fldCharType="separate"/>
    </w:r>
    <w:r>
      <w:t>2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AB7084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359B0E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0D73B2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TrackMoves/>
  <w:documentProtection w:enforcement="0"/>
  <w:defaultTabStop w:val="720"/>
  <w:evenAndOddHeaders w:val="1"/>
  <w:characterSpacingControl w:val="doNotCompress"/>
  <w:compat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WE5ZmU5NmI1YjEzNzAwNDA2MjRhM2Y2MWRiNGYifQ=="/>
  </w:docVars>
  <w:rsids>
    <w:rsidRoot w:val="0068034D"/>
    <w:rsid w:val="00350840"/>
    <w:rsid w:val="0068034D"/>
    <w:rsid w:val="00851ACD"/>
    <w:rsid w:val="59633D40"/>
    <w:rsid w:val="64510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qFormat="1"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uk-UA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0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4"/>
    <w:basedOn w:val="1"/>
    <w:next w:val="1"/>
    <w:semiHidden/>
    <w:unhideWhenUsed/>
    <w:qFormat/>
    <w:uiPriority w:val="39"/>
    <w:pPr>
      <w:ind w:left="1260" w:leftChars="600"/>
    </w:pPr>
  </w:style>
  <w:style w:type="table" w:styleId="6">
    <w:name w:val="Table Grid"/>
    <w:basedOn w:val="5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插入文本样式-插入总体目标文件"/>
    <w:basedOn w:val="1"/>
    <w:qFormat/>
    <w:uiPriority w:val="0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9">
    <w:name w:val="插入文本样式-插入职责分类绩效目标文件"/>
    <w:basedOn w:val="1"/>
    <w:qFormat/>
    <w:uiPriority w:val="0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10">
    <w:name w:val="插入文本样式-插入实现年度发展规划目标的保障措施文件"/>
    <w:basedOn w:val="1"/>
    <w:qFormat/>
    <w:uiPriority w:val="0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11">
    <w:name w:val="单元格样式4"/>
    <w:basedOn w:val="1"/>
    <w:qFormat/>
    <w:uiPriority w:val="0"/>
    <w:pPr>
      <w:jc w:val="right"/>
    </w:pPr>
    <w:rPr>
      <w:rFonts w:ascii="方正书宋_GBK" w:hAnsi="方正书宋_GBK" w:eastAsia="方正书宋_GBK" w:cs="方正书宋_GBK"/>
      <w:sz w:val="21"/>
    </w:rPr>
  </w:style>
  <w:style w:type="paragraph" w:customStyle="1" w:styleId="12">
    <w:name w:val="单元格样式5"/>
    <w:basedOn w:val="1"/>
    <w:qFormat/>
    <w:uiPriority w:val="0"/>
    <w:rPr>
      <w:rFonts w:ascii="方正书宋_GBK" w:hAnsi="方正书宋_GBK" w:eastAsia="方正书宋_GBK" w:cs="方正书宋_GBK"/>
      <w:b/>
      <w:sz w:val="21"/>
    </w:rPr>
  </w:style>
  <w:style w:type="paragraph" w:customStyle="1" w:styleId="13">
    <w:name w:val="单元格样式2"/>
    <w:basedOn w:val="1"/>
    <w:qFormat/>
    <w:uiPriority w:val="0"/>
    <w:rPr>
      <w:rFonts w:ascii="方正书宋_GBK" w:hAnsi="方正书宋_GBK" w:eastAsia="方正书宋_GBK" w:cs="方正书宋_GBK"/>
      <w:sz w:val="21"/>
    </w:rPr>
  </w:style>
  <w:style w:type="paragraph" w:customStyle="1" w:styleId="14">
    <w:name w:val="单元格样式1"/>
    <w:basedOn w:val="1"/>
    <w:qFormat/>
    <w:uiPriority w:val="0"/>
    <w:pPr>
      <w:jc w:val="center"/>
    </w:pPr>
    <w:rPr>
      <w:rFonts w:ascii="方正书宋_GBK" w:hAnsi="方正书宋_GBK" w:eastAsia="方正书宋_GBK" w:cs="方正书宋_GBK"/>
      <w:b/>
      <w:sz w:val="21"/>
    </w:rPr>
  </w:style>
  <w:style w:type="paragraph" w:customStyle="1" w:styleId="15">
    <w:name w:val="单元格样式3"/>
    <w:basedOn w:val="1"/>
    <w:qFormat/>
    <w:uiPriority w:val="0"/>
    <w:pPr>
      <w:jc w:val="center"/>
    </w:pPr>
    <w:rPr>
      <w:rFonts w:ascii="方正书宋_GBK" w:hAnsi="方正书宋_GBK" w:eastAsia="方正书宋_GBK" w:cs="方正书宋_GBK"/>
      <w:sz w:val="21"/>
    </w:rPr>
  </w:style>
  <w:style w:type="paragraph" w:customStyle="1" w:styleId="16">
    <w:name w:val="TOC 2"/>
    <w:basedOn w:val="1"/>
    <w:qFormat/>
    <w:uiPriority w:val="0"/>
    <w:pPr>
      <w:ind w:left="240"/>
    </w:pPr>
  </w:style>
  <w:style w:type="paragraph" w:customStyle="1" w:styleId="17">
    <w:name w:val="TOC 4"/>
    <w:basedOn w:val="1"/>
    <w:qFormat/>
    <w:uiPriority w:val="0"/>
    <w:pPr>
      <w:ind w:left="720"/>
    </w:pPr>
  </w:style>
  <w:style w:type="paragraph" w:customStyle="1" w:styleId="18">
    <w:name w:val="TOC 1"/>
    <w:basedOn w:val="1"/>
    <w:qFormat/>
    <w:uiPriority w:val="0"/>
    <w:pPr>
      <w:spacing w:before="120"/>
    </w:pPr>
    <w:rPr>
      <w:rFonts w:eastAsia="方正仿宋_GBK"/>
      <w:color w:val="000000"/>
      <w:sz w:val="28"/>
    </w:rPr>
  </w:style>
  <w:style w:type="character" w:customStyle="1" w:styleId="19">
    <w:name w:val="页眉 Char"/>
    <w:basedOn w:val="7"/>
    <w:link w:val="3"/>
    <w:semiHidden/>
    <w:qFormat/>
    <w:uiPriority w:val="99"/>
    <w:rPr>
      <w:rFonts w:eastAsia="Times New Roman"/>
      <w:sz w:val="18"/>
      <w:szCs w:val="18"/>
      <w:lang w:eastAsia="uk-UA"/>
    </w:rPr>
  </w:style>
  <w:style w:type="character" w:customStyle="1" w:styleId="20">
    <w:name w:val="页脚 Char"/>
    <w:basedOn w:val="7"/>
    <w:link w:val="2"/>
    <w:semiHidden/>
    <w:qFormat/>
    <w:uiPriority w:val="99"/>
    <w:rPr>
      <w:rFonts w:eastAsia="Times New Roman"/>
      <w:sz w:val="18"/>
      <w:szCs w:val="18"/>
      <w:lang w:eastAsia="uk-U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0" Type="http://schemas.openxmlformats.org/officeDocument/2006/relationships/fontTable" Target="fontTable.xml"/><Relationship Id="rId4" Type="http://schemas.openxmlformats.org/officeDocument/2006/relationships/header" Target="header2.xml"/><Relationship Id="rId39" Type="http://schemas.openxmlformats.org/officeDocument/2006/relationships/customXml" Target="../customXml/item28.xml"/><Relationship Id="rId38" Type="http://schemas.openxmlformats.org/officeDocument/2006/relationships/customXml" Target="../customXml/item27.xml"/><Relationship Id="rId37" Type="http://schemas.openxmlformats.org/officeDocument/2006/relationships/customXml" Target="../customXml/item26.xml"/><Relationship Id="rId36" Type="http://schemas.openxmlformats.org/officeDocument/2006/relationships/customXml" Target="../customXml/item25.xml"/><Relationship Id="rId35" Type="http://schemas.openxmlformats.org/officeDocument/2006/relationships/customXml" Target="../customXml/item24.xml"/><Relationship Id="rId34" Type="http://schemas.openxmlformats.org/officeDocument/2006/relationships/customXml" Target="../customXml/item23.xml"/><Relationship Id="rId33" Type="http://schemas.openxmlformats.org/officeDocument/2006/relationships/customXml" Target="../customXml/item22.xml"/><Relationship Id="rId32" Type="http://schemas.openxmlformats.org/officeDocument/2006/relationships/customXml" Target="../customXml/item21.xml"/><Relationship Id="rId31" Type="http://schemas.openxmlformats.org/officeDocument/2006/relationships/customXml" Target="../customXml/item20.xml"/><Relationship Id="rId30" Type="http://schemas.openxmlformats.org/officeDocument/2006/relationships/customXml" Target="../customXml/item19.xml"/><Relationship Id="rId3" Type="http://schemas.openxmlformats.org/officeDocument/2006/relationships/header" Target="header1.xml"/><Relationship Id="rId29" Type="http://schemas.openxmlformats.org/officeDocument/2006/relationships/customXml" Target="../customXml/item18.xml"/><Relationship Id="rId28" Type="http://schemas.openxmlformats.org/officeDocument/2006/relationships/customXml" Target="../customXml/item17.xml"/><Relationship Id="rId27" Type="http://schemas.openxmlformats.org/officeDocument/2006/relationships/customXml" Target="../customXml/item16.xml"/><Relationship Id="rId26" Type="http://schemas.openxmlformats.org/officeDocument/2006/relationships/customXml" Target="../customXml/item15.xml"/><Relationship Id="rId25" Type="http://schemas.openxmlformats.org/officeDocument/2006/relationships/customXml" Target="../customXml/item14.xml"/><Relationship Id="rId24" Type="http://schemas.openxmlformats.org/officeDocument/2006/relationships/customXml" Target="../customXml/item13.xml"/><Relationship Id="rId23" Type="http://schemas.openxmlformats.org/officeDocument/2006/relationships/customXml" Target="../customXml/item12.xml"/><Relationship Id="rId22" Type="http://schemas.openxmlformats.org/officeDocument/2006/relationships/customXml" Target="../customXml/item11.xml"/><Relationship Id="rId21" Type="http://schemas.openxmlformats.org/officeDocument/2006/relationships/customXml" Target="../customXml/item10.xml"/><Relationship Id="rId20" Type="http://schemas.openxmlformats.org/officeDocument/2006/relationships/customXml" Target="../customXml/item9.xml"/><Relationship Id="rId2" Type="http://schemas.openxmlformats.org/officeDocument/2006/relationships/settings" Target="settings.xml"/><Relationship Id="rId19" Type="http://schemas.openxmlformats.org/officeDocument/2006/relationships/customXml" Target="../customXml/item8.xml"/><Relationship Id="rId18" Type="http://schemas.openxmlformats.org/officeDocument/2006/relationships/customXml" Target="../customXml/item7.xml"/><Relationship Id="rId17" Type="http://schemas.openxmlformats.org/officeDocument/2006/relationships/customXml" Target="../customXml/item6.xml"/><Relationship Id="rId16" Type="http://schemas.openxmlformats.org/officeDocument/2006/relationships/customXml" Target="../customXml/item5.xml"/><Relationship Id="rId15" Type="http://schemas.openxmlformats.org/officeDocument/2006/relationships/customXml" Target="../customXml/item4.xml"/><Relationship Id="rId14" Type="http://schemas.openxmlformats.org/officeDocument/2006/relationships/customXml" Target="../customXml/item3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2025-01-16T09:26:15Z</dcterms:created>
  <dcterms:modified xsi:type="dcterms:W3CDTF">2025-01-16T01:26:15Z</dcterms:modified>
</cp:coreProperties>
</file>

<file path=customXml/item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2025-01-16T09:26:15Z</dcterms:created>
  <dcterms:modified xsi:type="dcterms:W3CDTF">2025-01-16T01:26:15Z</dcterms:modified>
</cp:coreProperties>
</file>

<file path=customXml/item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2025-01-16T09:26:14Z</dcterms:created>
  <dcterms:modified xsi:type="dcterms:W3CDTF">2025-01-16T01:26:14Z</dcterms:modified>
</cp:coreProperties>
</file>

<file path=customXml/item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2025-01-16T09:26:15Z</dcterms:created>
  <dcterms:modified xsi:type="dcterms:W3CDTF">2025-01-16T01:26:15Z</dcterms:modified>
</cp:coreProperties>
</file>

<file path=customXml/item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2025-01-16T09:26:15Z</dcterms:created>
  <dcterms:modified xsi:type="dcterms:W3CDTF">2025-01-16T01:26:15Z</dcterms:modified>
</cp:coreProperties>
</file>

<file path=customXml/item1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2025-01-16T09:26:17Z</dcterms:created>
  <dcterms:modified xsi:type="dcterms:W3CDTF">2025-01-16T01:26:17Z</dcterms:modified>
</cp:coreProperties>
</file>

<file path=customXml/item1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2025-01-16T09:26:14Z</dcterms:created>
  <dcterms:modified xsi:type="dcterms:W3CDTF">2025-01-16T01:26:14Z</dcterms:modified>
</cp:coreProperties>
</file>

<file path=customXml/item1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2025-01-16T09:26:16Z</dcterms:created>
  <dcterms:modified xsi:type="dcterms:W3CDTF">2025-01-16T01:26:16Z</dcterms:modified>
</cp:coreProperties>
</file>

<file path=customXml/item1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2025-01-16T09:26:17Z</dcterms:created>
  <dcterms:modified xsi:type="dcterms:W3CDTF">2025-01-16T01:26:17Z</dcterms:modified>
</cp:coreProperties>
</file>

<file path=customXml/item2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2025-01-16T09:26:15Z</dcterms:created>
  <dcterms:modified xsi:type="dcterms:W3CDTF">2025-01-16T01:26:15Z</dcterms:modified>
</cp:coreProperties>
</file>

<file path=customXml/item2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2025-01-16T09:26:16Z</dcterms:created>
  <dcterms:modified xsi:type="dcterms:W3CDTF">2025-01-16T01:26:16Z</dcterms:modified>
</cp:coreProperties>
</file>

<file path=customXml/item2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2025-01-16T09:26:14Z</dcterms:created>
  <dcterms:modified xsi:type="dcterms:W3CDTF">2025-01-16T01:26:14Z</dcterms:modified>
</cp:coreProperties>
</file>

<file path=customXml/item2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2025-01-16T09:26:16Z</dcterms:created>
  <dcterms:modified xsi:type="dcterms:W3CDTF">2025-01-16T01:26:16Z</dcterms:modified>
</cp:coreProperties>
</file>

<file path=customXml/item2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2025-01-16T09:26:17Z</dcterms:created>
  <dcterms:modified xsi:type="dcterms:W3CDTF">2025-01-16T01:26:17Z</dcterms:modified>
</cp:coreProperties>
</file>

<file path=customXml/itemProps1.xml><?xml version="1.0" encoding="utf-8"?>
<ds:datastoreItem xmlns:ds="http://schemas.openxmlformats.org/officeDocument/2006/customXml" ds:itemID="{60FFA1F2-0F52-455D-B2F2-B33751828458}">
  <ds:schemaRefs/>
</ds:datastoreItem>
</file>

<file path=customXml/itemProps2.xml><?xml version="1.0" encoding="utf-8"?>
<ds:datastoreItem xmlns:ds="http://schemas.openxmlformats.org/officeDocument/2006/customXml" ds:itemID="{0D17D188-D9AA-41B0-9583-CD1CBAFF10F1}">
  <ds:schemaRefs/>
</ds:datastoreItem>
</file>

<file path=customXml/itemProps3.xml><?xml version="1.0" encoding="utf-8"?>
<ds:datastoreItem xmlns:ds="http://schemas.openxmlformats.org/officeDocument/2006/customXml" ds:itemID="{B7A7D259-8084-45EC-9065-4CA0541AD010}">
  <ds:schemaRefs/>
</ds:datastoreItem>
</file>

<file path=customXml/itemProps4.xml><?xml version="1.0" encoding="utf-8"?>
<ds:datastoreItem xmlns:ds="http://schemas.openxmlformats.org/officeDocument/2006/customXml" ds:itemID="{FACA2AAD-56BF-4CFF-865B-8FDB5C2116EA}">
  <ds:schemaRefs/>
</ds:datastoreItem>
</file>

<file path=customXml/itemProps5.xml><?xml version="1.0" encoding="utf-8"?>
<ds:datastoreItem xmlns:ds="http://schemas.openxmlformats.org/officeDocument/2006/customXml" ds:itemID="{34C3E4F6-8075-43CD-BC2E-031E1AFDADEF}">
  <ds:schemaRefs/>
</ds:datastoreItem>
</file>

<file path=customXml/itemProps6.xml><?xml version="1.0" encoding="utf-8"?>
<ds:datastoreItem xmlns:ds="http://schemas.openxmlformats.org/officeDocument/2006/customXml" ds:itemID="{BEA39691-4F96-467D-90BA-D0996841BA1F}">
  <ds:schemaRefs/>
</ds:datastoreItem>
</file>

<file path=customXml/itemProps7.xml><?xml version="1.0" encoding="utf-8"?>
<ds:datastoreItem xmlns:ds="http://schemas.openxmlformats.org/officeDocument/2006/customXml" ds:itemID="{6011968A-4AEA-4A3D-B6BD-284A129FE956}">
  <ds:schemaRefs/>
</ds:datastoreItem>
</file>

<file path=customXml/itemProps8.xml><?xml version="1.0" encoding="utf-8"?>
<ds:datastoreItem xmlns:ds="http://schemas.openxmlformats.org/officeDocument/2006/customXml" ds:itemID="{F01811C3-DA54-4703-94D0-EC75E0C2075C}">
  <ds:schemaRefs/>
</ds:datastoreItem>
</file>

<file path=customXml/itemProps9.xml><?xml version="1.0" encoding="utf-8"?>
<ds:datastoreItem xmlns:ds="http://schemas.openxmlformats.org/officeDocument/2006/customXml" ds:itemID="{8231F321-DF75-4916-8023-5C32029DA94D}">
  <ds:schemaRefs/>
</ds:datastoreItem>
</file>

<file path=customXml/itemProps10.xml><?xml version="1.0" encoding="utf-8"?>
<ds:datastoreItem xmlns:ds="http://schemas.openxmlformats.org/officeDocument/2006/customXml" ds:itemID="{753FCF15-D963-4062-B705-280D3386E802}">
  <ds:schemaRefs/>
</ds:datastoreItem>
</file>

<file path=customXml/itemProps11.xml><?xml version="1.0" encoding="utf-8"?>
<ds:datastoreItem xmlns:ds="http://schemas.openxmlformats.org/officeDocument/2006/customXml" ds:itemID="{B8C7946E-FB46-4B27-977F-E591B81F35B0}">
  <ds:schemaRefs/>
</ds:datastoreItem>
</file>

<file path=customXml/itemProps12.xml><?xml version="1.0" encoding="utf-8"?>
<ds:datastoreItem xmlns:ds="http://schemas.openxmlformats.org/officeDocument/2006/customXml" ds:itemID="{8F37A17E-61C2-49EC-B625-ED6601A9F430}">
  <ds:schemaRefs/>
</ds:datastoreItem>
</file>

<file path=customXml/itemProps13.xml><?xml version="1.0" encoding="utf-8"?>
<ds:datastoreItem xmlns:ds="http://schemas.openxmlformats.org/officeDocument/2006/customXml" ds:itemID="{0A404C68-6611-45B0-AE72-C96579B49673}">
  <ds:schemaRefs/>
</ds:datastoreItem>
</file>

<file path=customXml/itemProps14.xml><?xml version="1.0" encoding="utf-8"?>
<ds:datastoreItem xmlns:ds="http://schemas.openxmlformats.org/officeDocument/2006/customXml" ds:itemID="{BD57B4C7-06CC-4DD1-AAD3-DF6FD7AFE46E}">
  <ds:schemaRefs/>
</ds:datastoreItem>
</file>

<file path=customXml/itemProps15.xml><?xml version="1.0" encoding="utf-8"?>
<ds:datastoreItem xmlns:ds="http://schemas.openxmlformats.org/officeDocument/2006/customXml" ds:itemID="{EAEB27B6-2BD2-4C2F-8505-6E44E62B4D37}">
  <ds:schemaRefs/>
</ds:datastoreItem>
</file>

<file path=customXml/itemProps16.xml><?xml version="1.0" encoding="utf-8"?>
<ds:datastoreItem xmlns:ds="http://schemas.openxmlformats.org/officeDocument/2006/customXml" ds:itemID="{E524B9FC-8DC3-4CB0-A244-6ECF25413B65}">
  <ds:schemaRefs/>
</ds:datastoreItem>
</file>

<file path=customXml/itemProps17.xml><?xml version="1.0" encoding="utf-8"?>
<ds:datastoreItem xmlns:ds="http://schemas.openxmlformats.org/officeDocument/2006/customXml" ds:itemID="{69C387B4-2B7E-45AA-B1C9-AF2C12FDFE0C}">
  <ds:schemaRefs/>
</ds:datastoreItem>
</file>

<file path=customXml/itemProps18.xml><?xml version="1.0" encoding="utf-8"?>
<ds:datastoreItem xmlns:ds="http://schemas.openxmlformats.org/officeDocument/2006/customXml" ds:itemID="{DCC4E1B6-D2FF-4A9A-A6AE-9F46C8F4DA60}">
  <ds:schemaRefs/>
</ds:datastoreItem>
</file>

<file path=customXml/itemProps19.xml><?xml version="1.0" encoding="utf-8"?>
<ds:datastoreItem xmlns:ds="http://schemas.openxmlformats.org/officeDocument/2006/customXml" ds:itemID="{CC219533-BBAE-4F7E-BF67-3930C540A2B5}">
  <ds:schemaRefs/>
</ds:datastoreItem>
</file>

<file path=customXml/itemProps20.xml><?xml version="1.0" encoding="utf-8"?>
<ds:datastoreItem xmlns:ds="http://schemas.openxmlformats.org/officeDocument/2006/customXml" ds:itemID="{1F5F3727-D1D6-4FD7-8667-D6298853433C}">
  <ds:schemaRefs/>
</ds:datastoreItem>
</file>

<file path=customXml/itemProps21.xml><?xml version="1.0" encoding="utf-8"?>
<ds:datastoreItem xmlns:ds="http://schemas.openxmlformats.org/officeDocument/2006/customXml" ds:itemID="{CF466D98-6EF0-4076-BAC7-52DA9D57576E}">
  <ds:schemaRefs/>
</ds:datastoreItem>
</file>

<file path=customXml/itemProps22.xml><?xml version="1.0" encoding="utf-8"?>
<ds:datastoreItem xmlns:ds="http://schemas.openxmlformats.org/officeDocument/2006/customXml" ds:itemID="{7778C761-8CD3-40A0-AF08-6BFFDA5ED29C}">
  <ds:schemaRefs/>
</ds:datastoreItem>
</file>

<file path=customXml/itemProps23.xml><?xml version="1.0" encoding="utf-8"?>
<ds:datastoreItem xmlns:ds="http://schemas.openxmlformats.org/officeDocument/2006/customXml" ds:itemID="{171E82A5-9682-4235-8285-0BA480E667EF}">
  <ds:schemaRefs/>
</ds:datastoreItem>
</file>

<file path=customXml/itemProps24.xml><?xml version="1.0" encoding="utf-8"?>
<ds:datastoreItem xmlns:ds="http://schemas.openxmlformats.org/officeDocument/2006/customXml" ds:itemID="{30D08619-34D0-4A97-91E4-D50C0EBB56BD}">
  <ds:schemaRefs/>
</ds:datastoreItem>
</file>

<file path=customXml/itemProps25.xml><?xml version="1.0" encoding="utf-8"?>
<ds:datastoreItem xmlns:ds="http://schemas.openxmlformats.org/officeDocument/2006/customXml" ds:itemID="{61714BD6-61FE-4E0C-BFE7-2D0F6434D789}">
  <ds:schemaRefs/>
</ds:datastoreItem>
</file>

<file path=customXml/itemProps26.xml><?xml version="1.0" encoding="utf-8"?>
<ds:datastoreItem xmlns:ds="http://schemas.openxmlformats.org/officeDocument/2006/customXml" ds:itemID="{9A613008-DDFB-4393-95F5-0D957A51559A}">
  <ds:schemaRefs/>
</ds:datastoreItem>
</file>

<file path=customXml/itemProps27.xml><?xml version="1.0" encoding="utf-8"?>
<ds:datastoreItem xmlns:ds="http://schemas.openxmlformats.org/officeDocument/2006/customXml" ds:itemID="{FA06AF7A-826E-4D00-9A37-B8D0E0B6E21D}">
  <ds:schemaRefs/>
</ds:datastoreItem>
</file>

<file path=customXml/itemProps28.xml><?xml version="1.0" encoding="utf-8"?>
<ds:datastoreItem xmlns:ds="http://schemas.openxmlformats.org/officeDocument/2006/customXml" ds:itemID="{07D7E0C6-945E-4848-9E31-77A9B1478D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7</Pages>
  <Words>1382</Words>
  <Characters>1521</Characters>
  <Lines>67</Lines>
  <Paragraphs>18</Paragraphs>
  <TotalTime>7</TotalTime>
  <ScaleCrop>false</ScaleCrop>
  <LinksUpToDate>false</LinksUpToDate>
  <CharactersWithSpaces>1900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2025-01-16T09:26:00Z</dcterms:created>
  <dc:creator>Administrator</dc:creator>
  <cp:lastModifiedBy>XHSmile</cp:lastModifiedBy>
  <dcterms:modified xsi:type="dcterms:W3CDTF">2025-02-17T07:17:20Z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481E16412B9B4E72A638271E9EC5FCE3_13</vt:lpwstr>
  </property>
</Properties>
</file>